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BAF1F" w14:textId="77777777">
      <w:pPr>
        <w:shd w:val="clear" w:color="auto" w:fill="FFFFFF"/>
        <w:spacing w:after="75" w:line="300" w:lineRule="atLeast"/>
        <w:jc w:val="center"/>
        <w:rPr>
          <w:rFonts w:asciiTheme="minorHAnsi" w:hAnsiTheme="minorHAnsi" w:cs="Times New Roman" w:eastAsia="Times New Roman"/>
          <w:b/>
          <w:sz w:val="48"/>
        </w:rPr>
      </w:pPr>
    </w:p>
    <w:p w14:paraId="340A1626" w14:textId="77777777">
      <w:pPr>
        <w:shd w:val="clear" w:color="auto" w:fill="FFFFFF"/>
        <w:spacing w:after="75" w:line="300" w:lineRule="atLeast"/>
        <w:jc w:val="center"/>
        <w:rPr>
          <w:rFonts w:asciiTheme="minorHAnsi" w:hAnsiTheme="minorHAnsi" w:cs="Times New Roman" w:eastAsia="Times New Roman"/>
          <w:b/>
          <w:sz w:val="48"/>
        </w:rPr>
      </w:pPr>
    </w:p>
    <w:p w14:paraId="02007A23" w14:textId="77777777">
      <w:pPr>
        <w:shd w:val="clear" w:color="auto" w:fill="FFFFFF"/>
        <w:spacing w:after="75" w:line="300" w:lineRule="atLeast"/>
        <w:jc w:val="center"/>
        <w:rPr>
          <w:rFonts w:asciiTheme="minorHAnsi" w:hAnsiTheme="minorHAnsi" w:cs="Times New Roman" w:eastAsia="Times New Roman"/>
          <w:b/>
          <w:sz w:val="48"/>
        </w:rPr>
      </w:pPr>
    </w:p>
    <w:p w14:paraId="675A4B62" w14:textId="77777777">
      <w:pPr>
        <w:shd w:val="clear" w:color="auto" w:fill="FFFFFF"/>
        <w:spacing w:after="75" w:line="300" w:lineRule="atLeast"/>
        <w:jc w:val="center"/>
        <w:rPr>
          <w:rFonts w:asciiTheme="minorHAnsi" w:hAnsiTheme="minorHAnsi" w:cs="Times New Roman" w:eastAsia="Times New Roman"/>
          <w:b/>
          <w:sz w:val="40"/>
        </w:rPr>
        <w:pStyle w:val="P68B1DB1-Normal1"/>
      </w:pPr>
      <w:r>
        <w:t xml:space="preserve">CONSTITUTION DU </w:t>
      </w:r>
    </w:p>
    <w:p w14:paraId="0E0AD110" w14:textId="77777777">
      <w:pPr>
        <w:shd w:val="clear" w:color="auto" w:fill="FFFFFF"/>
        <w:spacing w:after="75" w:line="300" w:lineRule="atLeast"/>
        <w:jc w:val="center"/>
        <w:rPr>
          <w:rFonts w:asciiTheme="minorHAnsi" w:hAnsiTheme="minorHAnsi" w:cs="Times New Roman" w:eastAsia="Times New Roman"/>
          <w:b/>
          <w:sz w:val="40"/>
        </w:rPr>
      </w:pPr>
    </w:p>
    <w:p w14:paraId="500310DA" w14:textId="77777777">
      <w:pPr>
        <w:shd w:val="clear" w:color="auto" w:fill="FFFFFF"/>
        <w:spacing w:after="75" w:line="300" w:lineRule="atLeast"/>
        <w:jc w:val="center"/>
        <w:rPr>
          <w:rFonts w:asciiTheme="minorHAnsi" w:hAnsiTheme="minorHAnsi" w:cs="Times New Roman" w:eastAsia="Times New Roman"/>
          <w:b/>
          <w:sz w:val="40"/>
        </w:rPr>
        <w:pStyle w:val="P68B1DB1-Normal1"/>
      </w:pPr>
      <w:r>
        <w:t xml:space="preserve">RÉSEAU DE RECHERCHE ET D’ENSEIGNEMENT POUR</w:t>
      </w:r>
    </w:p>
    <w:p w14:paraId="20AA6452" w14:textId="77777777">
      <w:pPr>
        <w:shd w:val="clear" w:color="auto" w:fill="FFFFFF"/>
        <w:spacing w:after="75" w:line="300" w:lineRule="atLeast"/>
        <w:jc w:val="center"/>
        <w:rPr>
          <w:rFonts w:asciiTheme="minorHAnsi" w:hAnsiTheme="minorHAnsi" w:cs="Times New Roman" w:eastAsia="Times New Roman"/>
          <w:b/>
          <w:sz w:val="40"/>
        </w:rPr>
      </w:pPr>
    </w:p>
    <w:p w14:paraId="43D7718F" w14:textId="77777777">
      <w:pPr>
        <w:shd w:val="clear" w:color="auto" w:fill="FFFFFF"/>
        <w:spacing w:after="75" w:line="300" w:lineRule="atLeast"/>
        <w:jc w:val="center"/>
        <w:rPr>
          <w:rFonts w:asciiTheme="minorHAnsi" w:hAnsiTheme="minorHAnsi" w:cs="Times New Roman" w:eastAsia="Times New Roman"/>
          <w:b/>
          <w:sz w:val="40"/>
        </w:rPr>
        <w:pStyle w:val="P68B1DB1-Normal1"/>
      </w:pPr>
      <w:r>
        <w:t xml:space="preserve">L’AFRIQUE OCCIDENTALE ET CENTRALE</w:t>
      </w:r>
    </w:p>
    <w:p w14:paraId="3B2C57A3" w14:textId="77777777">
      <w:pPr>
        <w:shd w:val="clear" w:color="auto" w:fill="FFFFFF"/>
        <w:spacing w:after="75" w:line="300" w:lineRule="atLeast"/>
        <w:rPr>
          <w:rFonts w:asciiTheme="minorHAnsi" w:hAnsiTheme="minorHAnsi" w:cs="Times New Roman" w:eastAsia="Times New Roman"/>
          <w:b/>
          <w:sz w:val="40"/>
        </w:rPr>
      </w:pPr>
    </w:p>
    <w:p w14:paraId="2F2AD624" w14:textId="77777777">
      <w:pPr>
        <w:shd w:val="clear" w:color="auto" w:fill="FFFFFF"/>
        <w:spacing w:after="75" w:line="300" w:lineRule="atLeast"/>
        <w:jc w:val="center"/>
        <w:rPr>
          <w:rFonts w:asciiTheme="minorHAnsi" w:hAnsiTheme="minorHAnsi" w:cs="Times New Roman" w:eastAsia="Times New Roman"/>
          <w:b/>
          <w:sz w:val="40"/>
        </w:rPr>
      </w:pPr>
    </w:p>
    <w:p w14:paraId="1965F953" w14:textId="77777777">
      <w:pPr>
        <w:shd w:val="clear" w:color="auto" w:fill="FFFFFF"/>
        <w:spacing w:after="75" w:line="300" w:lineRule="atLeast"/>
        <w:jc w:val="center"/>
        <w:rPr>
          <w:rFonts w:asciiTheme="minorHAnsi" w:hAnsiTheme="minorHAnsi" w:cs="Times New Roman" w:eastAsia="Times New Roman"/>
          <w:b/>
          <w:sz w:val="40"/>
        </w:rPr>
        <w:pStyle w:val="P68B1DB1-Normal1"/>
      </w:pPr>
      <w:r>
        <w:t>(RREAOC)</w:t>
      </w:r>
    </w:p>
    <w:p w14:paraId="781A9B3F" w14:textId="77777777">
      <w:pPr>
        <w:shd w:val="clear" w:color="auto" w:fill="FFFFFF"/>
        <w:spacing w:after="75" w:line="300" w:lineRule="atLeast"/>
        <w:jc w:val="center"/>
        <w:rPr>
          <w:rFonts w:asciiTheme="minorHAnsi" w:hAnsiTheme="minorHAnsi" w:cs="Times New Roman" w:eastAsia="Times New Roman"/>
          <w:b/>
          <w:sz w:val="40"/>
        </w:rPr>
      </w:pPr>
    </w:p>
    <w:p w14:paraId="2FC2C5A3" w14:textId="77777777">
      <w:pPr>
        <w:shd w:val="clear" w:color="auto" w:fill="FFFFFF"/>
        <w:spacing w:after="75" w:line="300" w:lineRule="atLeast"/>
        <w:jc w:val="center"/>
        <w:rPr>
          <w:rFonts w:asciiTheme="minorHAnsi" w:hAnsiTheme="minorHAnsi" w:cs="Times New Roman" w:eastAsia="Times New Roman"/>
          <w:b/>
          <w:sz w:val="40"/>
        </w:rPr>
      </w:pPr>
    </w:p>
    <w:p w14:paraId="5E24BA88" w14:textId="77777777">
      <w:pPr>
        <w:shd w:val="clear" w:color="auto" w:fill="FFFFFF"/>
        <w:spacing w:after="75" w:line="300" w:lineRule="atLeast"/>
        <w:jc w:val="center"/>
        <w:rPr>
          <w:rFonts w:asciiTheme="minorHAnsi" w:hAnsiTheme="minorHAnsi" w:cs="Times New Roman" w:eastAsia="Times New Roman"/>
          <w:b/>
          <w:sz w:val="40"/>
        </w:rPr>
      </w:pPr>
    </w:p>
    <w:p w14:paraId="4214D5B6" w14:textId="77777777">
      <w:pPr>
        <w:shd w:val="clear" w:color="auto" w:fill="FFFFFF"/>
        <w:spacing w:after="75" w:line="300" w:lineRule="atLeast"/>
        <w:jc w:val="center"/>
        <w:rPr>
          <w:rFonts w:asciiTheme="minorHAnsi" w:hAnsiTheme="minorHAnsi" w:cs="Times New Roman" w:eastAsia="Times New Roman"/>
          <w:b/>
          <w:sz w:val="40"/>
        </w:rPr>
      </w:pPr>
    </w:p>
    <w:p w14:paraId="34578CF2" w14:textId="77777777">
      <w:pPr>
        <w:shd w:val="clear" w:color="auto" w:fill="FFFFFF"/>
        <w:spacing w:after="75" w:line="300" w:lineRule="atLeast"/>
        <w:jc w:val="center"/>
        <w:rPr>
          <w:rFonts w:asciiTheme="minorHAnsi" w:hAnsiTheme="minorHAnsi" w:cs="Times New Roman" w:eastAsia="Times New Roman"/>
          <w:b/>
          <w:sz w:val="40"/>
        </w:rPr>
      </w:pPr>
    </w:p>
    <w:p w14:paraId="1DC6F3FC" w14:textId="77777777">
      <w:pPr>
        <w:shd w:val="clear" w:color="auto" w:fill="FFFFFF"/>
        <w:spacing w:after="75" w:line="300" w:lineRule="atLeast"/>
        <w:jc w:val="center"/>
        <w:rPr>
          <w:rFonts w:asciiTheme="minorHAnsi" w:hAnsiTheme="minorHAnsi" w:cs="Times New Roman" w:eastAsia="Times New Roman"/>
          <w:b/>
          <w:sz w:val="40"/>
        </w:rPr>
      </w:pPr>
    </w:p>
    <w:p w14:paraId="748ADCBE" w14:textId="77777777">
      <w:pPr>
        <w:shd w:val="clear" w:color="auto" w:fill="FFFFFF"/>
        <w:spacing w:after="75" w:line="300" w:lineRule="atLeast"/>
        <w:jc w:val="center"/>
        <w:rPr>
          <w:rFonts w:asciiTheme="minorHAnsi" w:hAnsiTheme="minorHAnsi" w:cs="Times New Roman" w:eastAsia="Times New Roman"/>
          <w:b/>
          <w:sz w:val="32"/>
        </w:rPr>
        <w:pStyle w:val="P68B1DB1-Normal2"/>
      </w:pPr>
      <w:r>
        <w:t xml:space="preserve">OCTOBRE 2020</w:t>
      </w:r>
    </w:p>
    <w:p w14:paraId="0E4348D5" w14:textId="77777777">
      <w:pPr>
        <w:suppressAutoHyphens w:val="0"/>
        <w:spacing w:after="0" w:line="240" w:lineRule="auto"/>
        <w:rPr>
          <w:rFonts w:asciiTheme="minorHAnsi" w:hAnsiTheme="minorHAnsi" w:cs="Times New Roman" w:eastAsia="Times New Roman"/>
          <w:b/>
          <w:sz w:val="40"/>
        </w:rPr>
      </w:pPr>
      <w:r>
        <w:br w:type="page"/>
      </w:r>
    </w:p>
    <w:p w14:paraId="464DC4C2" w14:textId="77777777">
      <w:pPr>
        <w:shd w:val="clear" w:color="auto" w:fill="FFFFFF"/>
        <w:spacing w:after="75" w:line="300" w:lineRule="atLeast"/>
        <w:jc w:val="center"/>
        <w:rPr>
          <w:rFonts w:asciiTheme="minorHAnsi" w:hAnsiTheme="minorHAnsi" w:cs="Times New Roman" w:eastAsia="Times New Roman"/>
          <w:b/>
          <w:sz w:val="28"/>
        </w:rPr>
        <w:pStyle w:val="P68B1DB1-Normal3"/>
      </w:pPr>
      <w:r>
        <w:t xml:space="preserve">CONSTITUTION DU </w:t>
      </w:r>
    </w:p>
    <w:p w14:paraId="308214DA" w14:textId="77777777">
      <w:pPr>
        <w:shd w:val="clear" w:color="auto" w:fill="FFFFFF"/>
        <w:spacing w:after="75" w:line="300" w:lineRule="atLeast"/>
        <w:jc w:val="center"/>
        <w:rPr>
          <w:rFonts w:asciiTheme="minorHAnsi" w:hAnsiTheme="minorHAnsi" w:cs="Times New Roman" w:eastAsia="Times New Roman"/>
          <w:b/>
          <w:sz w:val="28"/>
        </w:rPr>
        <w:pStyle w:val="P68B1DB1-Normal3"/>
      </w:pPr>
      <w:r>
        <w:t xml:space="preserve">RÉSEAU DE RECHERCHE ET D’ENSEIGNEMENT POUR L’AFRIQUE OCCIDENTALE ET CENTRALE </w:t>
      </w:r>
    </w:p>
    <w:p w14:paraId="0966C8E3" w14:textId="77777777">
      <w:pPr>
        <w:shd w:val="clear" w:color="auto" w:fill="FFFFFF"/>
        <w:spacing w:after="75" w:line="300" w:lineRule="atLeast"/>
        <w:jc w:val="center"/>
        <w:rPr>
          <w:rFonts w:asciiTheme="minorHAnsi" w:hAnsiTheme="minorHAnsi" w:cs="Times New Roman" w:eastAsia="Times New Roman"/>
          <w:b/>
          <w:sz w:val="28"/>
        </w:rPr>
        <w:pStyle w:val="P68B1DB1-Normal3"/>
      </w:pPr>
      <w:r>
        <w:t>(RREAOC)</w:t>
      </w:r>
    </w:p>
    <w:p w14:paraId="47357033" w14:textId="77777777">
      <w:pPr>
        <w:shd w:val="clear" w:color="auto" w:fill="FFFFFF"/>
        <w:spacing w:after="75" w:line="300" w:lineRule="atLeast"/>
        <w:jc w:val="center"/>
        <w:rPr>
          <w:rFonts w:asciiTheme="minorHAnsi" w:hAnsiTheme="minorHAnsi" w:cs="Times New Roman" w:eastAsia="Times New Roman"/>
          <w:b/>
          <w:sz w:val="28"/>
        </w:rPr>
      </w:pPr>
    </w:p>
    <w:p w14:paraId="681E3628" w14:textId="77777777">
      <w:pPr>
        <w:shd w:val="clear" w:color="auto" w:fill="FFFFFF"/>
        <w:spacing w:after="75" w:line="300" w:lineRule="atLeast"/>
        <w:jc w:val="center"/>
        <w:rPr>
          <w:rFonts w:asciiTheme="minorHAnsi" w:hAnsiTheme="minorHAnsi" w:cs="Times New Roman" w:eastAsia="Times New Roman"/>
          <w:b/>
          <w:sz w:val="28"/>
        </w:rPr>
      </w:pPr>
    </w:p>
    <w:p w14:paraId="6A10905E" w14:textId="77777777">
      <w:pPr>
        <w:shd w:val="clear" w:color="auto" w:fill="FFFFFF"/>
        <w:spacing w:after="75" w:line="300" w:lineRule="atLeast"/>
        <w:rPr>
          <w:rFonts w:asciiTheme="minorHAnsi" w:hAnsiTheme="minorHAnsi" w:cs="Times New Roman" w:eastAsia="Times New Roman"/>
          <w:sz w:val="24"/>
          <w:u w:val="single"/>
        </w:rPr>
        <w:pStyle w:val="P68B1DB1-Normal4"/>
      </w:pPr>
      <w:r>
        <w:t>PRÉAMBULE</w:t>
      </w:r>
    </w:p>
    <w:p w14:paraId="187F5F4F" w14:textId="77777777">
      <w:pPr>
        <w:spacing w:before="120" w:after="120"/>
        <w:jc w:val="both"/>
        <w:rPr>
          <w:rFonts w:asciiTheme="minorHAnsi" w:hAnsiTheme="minorHAnsi" w:cs="Times New Roman"/>
          <w:sz w:val="24"/>
        </w:rPr>
        <w:pStyle w:val="Commentaire"/>
      </w:pPr>
      <w:r>
        <w:t xml:space="preserve">En raison du besoin de développer une infrastructure d’information et de télécommunications de haute qualité pour la promotion de la recherche et de l’éducation dans la sous-région de l’Afrique occidentale et centrale, les Réseaux nationaux de recherche et d’éducation (RNRE) ont mis en place le Réseau de recherche et d’éducation pour l’Afrique occidentale et centrale, ci-après dénommé RREAOC, dont l’organisation et le fonctionnement sont déterminés par la présente constitution.</w:t>
      </w:r>
    </w:p>
    <w:p w14:paraId="69782886" w14:textId="77777777">
      <w:pPr>
        <w:spacing w:before="120" w:after="120"/>
        <w:jc w:val="both"/>
        <w:rPr>
          <w:rFonts w:asciiTheme="minorHAnsi" w:hAnsiTheme="minorHAnsi" w:cs="Times New Roman"/>
          <w:sz w:val="24"/>
        </w:rPr>
      </w:pPr>
    </w:p>
    <w:p w14:paraId="41B779D1" w14:textId="77777777">
      <w:pPr>
        <w:spacing w:before="120" w:after="120"/>
        <w:jc w:val="center"/>
        <w:rPr>
          <w:rFonts w:asciiTheme="minorHAnsi" w:hAnsiTheme="minorHAnsi" w:cs="Times New Roman"/>
          <w:b/>
          <w:sz w:val="24"/>
        </w:rPr>
        <w:pStyle w:val="P68B1DB1-Normal5"/>
      </w:pPr>
      <w:r>
        <w:t xml:space="preserve">SECTION I</w:t>
      </w:r>
    </w:p>
    <w:p w14:paraId="36C9184C" w14:textId="77777777">
      <w:pPr>
        <w:spacing w:before="120" w:after="120"/>
        <w:jc w:val="center"/>
        <w:rPr>
          <w:rFonts w:asciiTheme="minorHAnsi" w:hAnsiTheme="minorHAnsi" w:cs="Times New Roman"/>
          <w:b/>
          <w:sz w:val="24"/>
        </w:rPr>
        <w:pStyle w:val="P68B1DB1-Normal5"/>
      </w:pPr>
      <w:r>
        <w:t xml:space="preserve">DÉNOMINATION, OBJECTIFS ET ACTIVITÉS</w:t>
      </w:r>
    </w:p>
    <w:p w14:paraId="5BB5FF7D" w14:textId="77777777">
      <w:pPr>
        <w:spacing w:before="120" w:after="120"/>
        <w:jc w:val="both"/>
        <w:rPr>
          <w:rFonts w:asciiTheme="minorHAnsi" w:hAnsiTheme="minorHAnsi" w:cs="Times New Roman"/>
          <w:b/>
          <w:sz w:val="24"/>
        </w:rPr>
        <w:pStyle w:val="P68B1DB1-Normal5"/>
      </w:pPr>
      <w:r>
        <w:t xml:space="preserve">Article 1 : dénomination</w:t>
      </w:r>
    </w:p>
    <w:p w14:paraId="70173D1E" w14:textId="77777777">
      <w:pPr>
        <w:numPr>
          <w:ilvl w:val="0"/>
          <w:numId w:val="3"/>
        </w:numPr>
        <w:suppressAutoHyphens w:val="0"/>
        <w:spacing w:before="120" w:after="120" w:line="240" w:lineRule="auto"/>
        <w:jc w:val="both"/>
        <w:rPr>
          <w:rFonts w:asciiTheme="minorHAnsi" w:hAnsiTheme="minorHAnsi" w:cs="Times New Roman"/>
          <w:sz w:val="24"/>
        </w:rPr>
        <w:pStyle w:val="Commentaire"/>
      </w:pPr>
      <w:r>
        <w:t xml:space="preserve">L’organisation est et sera appelée Réseau de recherche et d’éducation pour l’Afrique occidentale et centrale, ci-après dénommé RREAOC.</w:t>
      </w:r>
    </w:p>
    <w:p w14:paraId="46909884" w14:textId="77777777">
      <w:pPr>
        <w:numPr>
          <w:ilvl w:val="0"/>
          <w:numId w:val="3"/>
        </w:numPr>
        <w:suppressAutoHyphens w:val="0"/>
        <w:spacing w:before="120" w:after="120" w:line="240" w:lineRule="auto"/>
        <w:jc w:val="both"/>
        <w:rPr>
          <w:rFonts w:asciiTheme="minorHAnsi" w:hAnsiTheme="minorHAnsi" w:cs="Times New Roman"/>
          <w:sz w:val="24"/>
        </w:rPr>
        <w:pStyle w:val="Commentaire"/>
      </w:pPr>
      <w:r>
        <w:t xml:space="preserve">Le RREAOC est le réseau régional principal pour la coordination des réseaux nationaux de recherche et d’éducation (RNRE) en Afrique occidentale et centrale. </w:t>
      </w:r>
    </w:p>
    <w:p w14:paraId="3437DA18" w14:textId="77777777">
      <w:pPr>
        <w:numPr>
          <w:ilvl w:val="0"/>
          <w:numId w:val="3"/>
        </w:numPr>
        <w:suppressAutoHyphens w:val="0"/>
        <w:spacing w:before="120" w:after="120" w:line="240" w:lineRule="auto"/>
        <w:jc w:val="both"/>
        <w:rPr>
          <w:rFonts w:asciiTheme="minorHAnsi" w:hAnsiTheme="minorHAnsi" w:cs="Times New Roman"/>
          <w:sz w:val="24"/>
        </w:rPr>
        <w:pStyle w:val="Commentaire"/>
      </w:pPr>
      <w:r>
        <w:t xml:space="preserve">Le RREAOC représente une personne morale, avec une personnalité juridique distincte de celle de ses membres adhérents et de ses membres du bureau, et, par conséquent, continuera d’exister malgré les changements opérés de temps à autre dans la composition de ses membres. Le RREAOC pourra être propriétaire de biens et d’actifs, contracter des passifs, conclure des contrats ainsi que d’autres engagements et pourra poursuivre en justice et être poursuivi en son nom propre.</w:t>
      </w:r>
    </w:p>
    <w:p w14:paraId="5DB691E6" w14:textId="77777777">
      <w:pPr>
        <w:spacing w:before="120" w:after="120"/>
        <w:jc w:val="both"/>
        <w:rPr>
          <w:rFonts w:asciiTheme="minorHAnsi" w:hAnsiTheme="minorHAnsi" w:cs="Times New Roman"/>
          <w:sz w:val="24"/>
        </w:rPr>
      </w:pPr>
    </w:p>
    <w:p w14:paraId="400813D3" w14:textId="77777777">
      <w:pPr>
        <w:spacing w:before="120" w:after="120"/>
        <w:jc w:val="both"/>
        <w:rPr>
          <w:rFonts w:asciiTheme="minorHAnsi" w:hAnsiTheme="minorHAnsi" w:cs="Times New Roman"/>
          <w:b/>
          <w:sz w:val="24"/>
        </w:rPr>
        <w:pStyle w:val="P68B1DB1-Normal5"/>
      </w:pPr>
      <w:r>
        <w:t xml:space="preserve">Article 2 : objectifs</w:t>
      </w:r>
    </w:p>
    <w:p w14:paraId="10ED5561" w14:textId="77777777">
      <w:pPr>
        <w:spacing w:before="120" w:after="120"/>
        <w:jc w:val="both"/>
        <w:rPr>
          <w:rFonts w:asciiTheme="minorHAnsi" w:hAnsiTheme="minorHAnsi" w:cs="Times New Roman"/>
          <w:sz w:val="24"/>
        </w:rPr>
        <w:pStyle w:val="Commentaire"/>
      </w:pPr>
      <w:r>
        <w:t xml:space="preserve">Les objectifs du RREAOC sont les suivants :</w:t>
      </w:r>
    </w:p>
    <w:p w14:paraId="7BF127E7" w14:textId="77777777">
      <w:pPr>
        <w:pStyle w:val="P68B1DB1-Paragraphedeliste6"/>
        <w:numPr>
          <w:ilvl w:val="0"/>
          <w:numId w:val="17"/>
        </w:numPr>
        <w:rPr>
          <w:rFonts w:asciiTheme="minorHAnsi" w:hAnsiTheme="minorHAnsi" w:cs="Times New Roman" w:eastAsia="Times New Roman"/>
          <w:sz w:val="24"/>
        </w:rPr>
      </w:pPr>
      <w:r>
        <w:t xml:space="preserve">servir de forum d’échange d’informations et d’idées dans le domaine technologique entre les membres du RREAOC et entre le RREAOC et d’autres organisations partenaires, dans le but d’améliorer la recherche et l’éducation dans la sous-région de l’Afrique occidentale et centrale (ci-après dénommée la sous-région) ;</w:t>
      </w:r>
    </w:p>
    <w:p w14:paraId="6D94B590" w14:textId="77777777">
      <w:pPr>
        <w:pStyle w:val="P68B1DB1-Paragraphedeliste6"/>
        <w:numPr>
          <w:ilvl w:val="0"/>
          <w:numId w:val="17"/>
        </w:numPr>
        <w:rPr>
          <w:rFonts w:asciiTheme="minorHAnsi" w:hAnsiTheme="minorHAnsi" w:cs="Times New Roman" w:eastAsia="Times New Roman"/>
          <w:sz w:val="24"/>
        </w:rPr>
      </w:pPr>
      <w:r>
        <w:t xml:space="preserve">développer les connaissances et les compétences spécialisées de la communauté de la recherche et de l’éducation</w:t>
      </w:r>
      <w:r>
        <w:rPr>
          <w:kern w:val="0"/>
        </w:rPr>
        <w:t xml:space="preserve"> dans la sous-région ;</w:t>
      </w:r>
      <w:r>
        <w:t xml:space="preserve"> </w:t>
      </w:r>
    </w:p>
    <w:p w14:paraId="7D063DD6" w14:textId="77777777">
      <w:pPr>
        <w:pStyle w:val="P68B1DB1-Paragraphedeliste6"/>
        <w:numPr>
          <w:ilvl w:val="0"/>
          <w:numId w:val="17"/>
        </w:numPr>
        <w:rPr>
          <w:rFonts w:asciiTheme="minorHAnsi" w:hAnsiTheme="minorHAnsi" w:cs="Times New Roman" w:eastAsia="Times New Roman"/>
          <w:sz w:val="24"/>
        </w:rPr>
      </w:pPr>
      <w:r>
        <w:t xml:space="preserve">développer une infrastructure d’information et de télécommunication de haute qualité au profit de la recherche et de l’éducation dans la sous-région, en se basant sur les normes ouvertes qui utilisent les technologies les plus avancées.</w:t>
      </w:r>
    </w:p>
    <w:p w14:paraId="737F2390" w14:textId="77777777">
      <w:pPr>
        <w:spacing w:before="120" w:after="120"/>
        <w:jc w:val="both"/>
        <w:rPr>
          <w:rFonts w:asciiTheme="minorHAnsi" w:hAnsiTheme="minorHAnsi" w:cs="Times New Roman"/>
          <w:b/>
          <w:sz w:val="24"/>
        </w:rPr>
        <w:pStyle w:val="P68B1DB1-Normal5"/>
      </w:pPr>
      <w:r>
        <w:t xml:space="preserve">Article 3 : activités</w:t>
      </w:r>
    </w:p>
    <w:p w14:paraId="6F845002" w14:textId="77777777">
      <w:pPr>
        <w:spacing w:before="120" w:after="120"/>
        <w:jc w:val="both"/>
        <w:rPr>
          <w:rFonts w:asciiTheme="minorHAnsi" w:hAnsiTheme="minorHAnsi" w:cs="Times New Roman"/>
          <w:sz w:val="24"/>
        </w:rPr>
        <w:pStyle w:val="Commentaire"/>
      </w:pPr>
      <w:r>
        <w:t xml:space="preserve">Pour réaliser ces objectifs, RREAOC devra :</w:t>
      </w:r>
    </w:p>
    <w:p w14:paraId="41FE50F1" w14:textId="77777777">
      <w:pPr>
        <w:pStyle w:val="P68B1DB1-Normal17"/>
        <w:numPr>
          <w:ilvl w:val="0"/>
          <w:numId w:val="2"/>
        </w:numPr>
        <w:spacing w:after="0" w:line="240" w:lineRule="auto"/>
        <w:contextualSpacing/>
        <w:jc w:val="both"/>
        <w:rPr>
          <w:rFonts w:asciiTheme="minorHAnsi" w:hAnsiTheme="minorHAnsi" w:cs="Times New Roman" w:eastAsia="Arial"/>
          <w:color w:val="auto"/>
          <w:sz w:val="24"/>
        </w:rPr>
      </w:pPr>
      <w:r>
        <w:t xml:space="preserve">établir un réseau de pointe grâce à la mise en place d’une infrastructure d’information et de télécommunications de haute qualité dans le but de connecter les RNRE au réseau mondial de recherche et d’éducation au profit de la recherche et de l’éducation dans la sous-région ;</w:t>
      </w:r>
    </w:p>
    <w:p w14:paraId="5473FCE6" w14:textId="77777777">
      <w:pPr>
        <w:numPr>
          <w:ilvl w:val="0"/>
          <w:numId w:val="2"/>
        </w:numPr>
        <w:suppressAutoHyphens w:val="0"/>
        <w:spacing w:before="120" w:after="120" w:line="240" w:lineRule="auto"/>
        <w:jc w:val="both"/>
        <w:rPr>
          <w:rFonts w:asciiTheme="minorHAnsi" w:hAnsiTheme="minorHAnsi" w:cs="Times New Roman"/>
          <w:sz w:val="24"/>
        </w:rPr>
        <w:pStyle w:val="Commentaire"/>
      </w:pPr>
      <w:r>
        <w:t xml:space="preserve">gérer des plateformes de communication et de collaboration au moins en français et en anglais ;</w:t>
      </w:r>
    </w:p>
    <w:p w14:paraId="00B9EB1C" w14:textId="77777777">
      <w:pPr>
        <w:numPr>
          <w:ilvl w:val="0"/>
          <w:numId w:val="2"/>
        </w:numPr>
        <w:suppressAutoHyphens w:val="0"/>
        <w:spacing w:before="120" w:after="120" w:line="240" w:lineRule="auto"/>
        <w:jc w:val="both"/>
        <w:rPr>
          <w:rFonts w:asciiTheme="minorHAnsi" w:hAnsiTheme="minorHAnsi" w:cs="Times New Roman"/>
          <w:sz w:val="24"/>
        </w:rPr>
        <w:pStyle w:val="Commentaire"/>
      </w:pPr>
      <w:r>
        <w:t xml:space="preserve">faciliter la formation de groupes de discussion internationaux pour entreprendre des recherches sur des questions importantes dans le domaine du développement scientifique, social et économique des membres de la sous-région ;</w:t>
      </w:r>
    </w:p>
    <w:p w14:paraId="777D45B2" w14:textId="77777777">
      <w:pPr>
        <w:numPr>
          <w:ilvl w:val="0"/>
          <w:numId w:val="2"/>
        </w:numPr>
        <w:suppressAutoHyphens w:val="0"/>
        <w:spacing w:before="120" w:after="120" w:line="240" w:lineRule="auto"/>
        <w:jc w:val="both"/>
        <w:rPr>
          <w:rFonts w:asciiTheme="minorHAnsi" w:hAnsiTheme="minorHAnsi" w:cs="Times New Roman"/>
          <w:sz w:val="24"/>
        </w:rPr>
        <w:pStyle w:val="Commentaire"/>
      </w:pPr>
      <w:r>
        <w:t xml:space="preserve">publier les actes des conférences et autres recherches entreprises sous la direction du RREAOC ;</w:t>
      </w:r>
    </w:p>
    <w:p w14:paraId="1BE7A42B" w14:textId="77777777">
      <w:pPr>
        <w:numPr>
          <w:ilvl w:val="0"/>
          <w:numId w:val="2"/>
        </w:numPr>
        <w:shd w:val="clear" w:color="auto" w:fill="FFFFFF"/>
        <w:spacing w:before="28" w:after="240" w:line="336" w:lineRule="atLeast"/>
        <w:jc w:val="both"/>
        <w:rPr>
          <w:rFonts w:asciiTheme="minorHAnsi" w:hAnsiTheme="minorHAnsi" w:cs="Times New Roman" w:eastAsia="Times New Roman"/>
          <w:sz w:val="24"/>
        </w:rPr>
        <w:pStyle w:val="P68B1DB1-Normal8"/>
      </w:pPr>
      <w:r>
        <w:t xml:space="preserve">promouvoir les points communs des pratiques professionnelles et renforcer les capacités techniques en mettant à disposition des programmes de formation et en fournissant des cadres de coopération pour ce domaine ;</w:t>
      </w:r>
      <w:r>
        <w:rPr>
          <w:kern w:val="0"/>
        </w:rPr>
        <w:t xml:space="preserve"> </w:t>
      </w:r>
      <w:r>
        <w:t xml:space="preserve"> </w:t>
      </w:r>
    </w:p>
    <w:p w14:paraId="2091D738" w14:textId="77777777">
      <w:pPr>
        <w:numPr>
          <w:ilvl w:val="0"/>
          <w:numId w:val="2"/>
        </w:numPr>
        <w:suppressAutoHyphens w:val="0"/>
        <w:spacing w:before="120" w:after="120" w:line="240" w:lineRule="auto"/>
        <w:jc w:val="both"/>
        <w:rPr>
          <w:rFonts w:asciiTheme="minorHAnsi" w:hAnsiTheme="minorHAnsi" w:cs="Times New Roman"/>
          <w:sz w:val="24"/>
        </w:rPr>
        <w:pStyle w:val="Commentaire"/>
      </w:pPr>
      <w:r>
        <w:t xml:space="preserve">promouvoir les objectifs du Réseau africain de recherche et d’éducation (AfREN/ren.africa) et établir des relations avec d’autres associations, organisations et institutions dont les objectifs sont similaires à ceux du RREAOC ; et</w:t>
      </w:r>
    </w:p>
    <w:p w14:paraId="15FA51C5" w14:textId="77777777">
      <w:pPr>
        <w:numPr>
          <w:ilvl w:val="0"/>
          <w:numId w:val="2"/>
        </w:numPr>
        <w:suppressAutoHyphens w:val="0"/>
        <w:spacing w:before="120" w:after="120" w:line="240" w:lineRule="auto"/>
        <w:jc w:val="both"/>
        <w:rPr>
          <w:rFonts w:asciiTheme="minorHAnsi" w:hAnsiTheme="minorHAnsi" w:cs="Times New Roman"/>
          <w:sz w:val="24"/>
        </w:rPr>
        <w:pStyle w:val="Commentaire"/>
      </w:pPr>
      <w:r>
        <w:t xml:space="preserve">entreprendre toute autre activité visant à faire progresser les objectifs identifiés à l’article 2 ci-dessus.</w:t>
      </w:r>
    </w:p>
    <w:p w14:paraId="3F1F9E8D" w14:textId="77777777">
      <w:pPr>
        <w:spacing w:before="120" w:after="120"/>
        <w:jc w:val="both"/>
        <w:rPr>
          <w:rFonts w:asciiTheme="minorHAnsi" w:hAnsiTheme="minorHAnsi" w:cs="Times New Roman"/>
          <w:sz w:val="24"/>
        </w:rPr>
      </w:pPr>
    </w:p>
    <w:p w14:paraId="3B12529A" w14:textId="77777777">
      <w:pPr>
        <w:shd w:val="clear" w:color="auto" w:fill="FFFFFF"/>
        <w:spacing w:after="75" w:line="300" w:lineRule="atLeast"/>
        <w:jc w:val="center"/>
        <w:rPr>
          <w:rFonts w:asciiTheme="minorHAnsi" w:hAnsiTheme="minorHAnsi" w:cs="Times New Roman"/>
          <w:b/>
          <w:sz w:val="24"/>
        </w:rPr>
        <w:pStyle w:val="P68B1DB1-Normal5"/>
      </w:pPr>
      <w:r>
        <w:t xml:space="preserve">SECTION II</w:t>
      </w:r>
    </w:p>
    <w:p w14:paraId="48F7AD72" w14:textId="77777777">
      <w:pPr>
        <w:shd w:val="clear" w:color="auto" w:fill="FFFFFF"/>
        <w:spacing w:after="75" w:line="300" w:lineRule="atLeast"/>
        <w:jc w:val="center"/>
        <w:rPr>
          <w:rFonts w:asciiTheme="minorHAnsi" w:hAnsiTheme="minorHAnsi" w:cs="Times New Roman"/>
          <w:b/>
          <w:sz w:val="24"/>
        </w:rPr>
        <w:pStyle w:val="P68B1DB1-Normal5"/>
      </w:pPr>
      <w:r>
        <w:t>ADHÉSION</w:t>
      </w:r>
    </w:p>
    <w:p w14:paraId="60C5BD89" w14:textId="77777777">
      <w:pPr>
        <w:shd w:val="clear" w:color="auto" w:fill="FFFFFF"/>
        <w:spacing w:after="75" w:line="300" w:lineRule="atLeast"/>
        <w:jc w:val="both"/>
        <w:rPr>
          <w:rFonts w:asciiTheme="minorHAnsi" w:hAnsiTheme="minorHAnsi" w:cs="Times New Roman"/>
          <w:b/>
          <w:sz w:val="24"/>
        </w:rPr>
      </w:pPr>
    </w:p>
    <w:p w14:paraId="1D0529C8" w14:textId="77777777">
      <w:pPr>
        <w:shd w:val="clear" w:color="auto" w:fill="FFFFFF"/>
        <w:spacing w:after="75" w:line="300" w:lineRule="atLeast"/>
        <w:jc w:val="both"/>
        <w:rPr>
          <w:rFonts w:asciiTheme="minorHAnsi" w:hAnsiTheme="minorHAnsi" w:cs="Times New Roman"/>
          <w:b/>
          <w:sz w:val="24"/>
        </w:rPr>
        <w:pStyle w:val="P68B1DB1-Normal5"/>
      </w:pPr>
      <w:r>
        <w:t xml:space="preserve">Article 4 : membres</w:t>
      </w:r>
    </w:p>
    <w:p w14:paraId="6A209E8B" w14:textId="77777777">
      <w:pPr>
        <w:pStyle w:val="P68B1DB1-Normal19"/>
        <w:numPr>
          <w:ilvl w:val="0"/>
          <w:numId w:val="15"/>
        </w:numPr>
        <w:spacing w:after="0" w:line="240" w:lineRule="auto"/>
        <w:jc w:val="both"/>
        <w:rPr>
          <w:rFonts w:asciiTheme="minorHAnsi" w:hAnsiTheme="minorHAnsi" w:cs="Times New Roman"/>
          <w:color w:val="auto"/>
          <w:sz w:val="24"/>
        </w:rPr>
      </w:pPr>
      <w:r>
        <w:rPr>
          <w:color w:val="auto"/>
        </w:rPr>
        <w:t xml:space="preserve">L’adhésion au RREAOC est ouverte à tous les réseaux nationaux de recherche et d’éducation </w:t>
      </w:r>
      <w:r>
        <w:rPr>
          <w:color w:val="FF0000"/>
        </w:rPr>
        <w:t xml:space="preserve">certifiés </w:t>
      </w:r>
      <w:r>
        <w:rPr>
          <w:color w:val="auto"/>
        </w:rPr>
        <w:t xml:space="preserve">de la sous-région ainsi qu’aux autres organisations éligibles. Les différentes catégories de membres incluent : membre titulaire, membre associé, membre corporatif et membre partenaire.</w:t>
      </w:r>
    </w:p>
    <w:p w14:paraId="006F1FE1" w14:textId="77777777">
      <w:pPr>
        <w:shd w:val="clear" w:color="auto" w:fill="FFFFFF"/>
        <w:spacing w:after="75" w:line="300" w:lineRule="atLeast"/>
        <w:jc w:val="both"/>
        <w:rPr>
          <w:rFonts w:asciiTheme="minorHAnsi" w:hAnsiTheme="minorHAnsi" w:cs="Times New Roman"/>
          <w:b/>
          <w:sz w:val="24"/>
        </w:rPr>
      </w:pPr>
    </w:p>
    <w:p w14:paraId="4226A4FF" w14:textId="77777777">
      <w:pPr>
        <w:shd w:val="clear" w:color="auto" w:fill="FFFFFF"/>
        <w:spacing w:after="75" w:line="300" w:lineRule="atLeast"/>
        <w:ind w:left="700" w:hanging="700"/>
        <w:jc w:val="both"/>
        <w:rPr>
          <w:rFonts w:asciiTheme="minorHAnsi" w:hAnsiTheme="minorHAnsi" w:cs="Times New Roman"/>
          <w:sz w:val="24"/>
        </w:rPr>
        <w:pStyle w:val="Commentaire"/>
      </w:pPr>
      <w:r>
        <w:t>(2)</w:t>
        <w:tab/>
        <w:t xml:space="preserve">Membre titulaire : il s’agit de tout réseau national de recherche et d’éducation en Afrique occidentale et centrale tel que </w:t>
      </w:r>
      <w:r>
        <w:rPr>
          <w:color w:val="FF0000"/>
        </w:rPr>
        <w:t xml:space="preserve">défini par l'Union africaine</w:t>
      </w:r>
      <w:r>
        <w:t xml:space="preserve">. Un membre titulaire peut également être désigné par le terme « membres d’un RNRE ».</w:t>
      </w:r>
    </w:p>
    <w:p w14:paraId="5F94B58F" w14:textId="77777777">
      <w:pPr>
        <w:shd w:val="clear" w:color="auto" w:fill="FFFFFF"/>
        <w:spacing w:after="75" w:line="300" w:lineRule="atLeast"/>
        <w:ind w:left="700" w:hanging="700"/>
        <w:rPr>
          <w:rFonts w:asciiTheme="minorHAnsi" w:hAnsiTheme="minorHAnsi" w:cs="Times New Roman"/>
          <w:sz w:val="24"/>
        </w:rPr>
        <w:pStyle w:val="Commentaire"/>
      </w:pPr>
      <w:r>
        <w:t xml:space="preserve">(3) Membre associé : il s’agit de tout établissement de recherche et d’enseignement ainsi que toute organisation non-gouvernementale et à but non-lucratif et individu dont les objectifs sont compatibles avec ceux du RREAOC. </w:t>
      </w:r>
      <w:r>
        <w:rPr>
          <w:color w:val="FF0000"/>
        </w:rPr>
        <w:t xml:space="preserve">Les membres associés peuvent être membres des NREN</w:t>
      </w:r>
      <w:r>
        <w:t>.</w:t>
      </w:r>
      <w:r>
        <w:br/>
        <w:t xml:space="preserve">Il existe un statut « Premium » pour cette catégorie de membre.</w:t>
      </w:r>
    </w:p>
    <w:p w14:paraId="67061BF8" w14:textId="77777777">
      <w:pPr>
        <w:shd w:val="clear" w:color="auto" w:fill="FFFFFF"/>
        <w:spacing w:after="75" w:line="300" w:lineRule="atLeast"/>
        <w:ind w:left="700" w:hanging="700"/>
        <w:rPr>
          <w:rFonts w:asciiTheme="minorHAnsi" w:hAnsiTheme="minorHAnsi" w:cs="Times New Roman"/>
          <w:sz w:val="24"/>
        </w:rPr>
        <w:pStyle w:val="Commentaire"/>
      </w:pPr>
      <w:r>
        <w:t xml:space="preserve">(4) </w:t>
        <w:tab/>
        <w:t xml:space="preserve">Membre corporatif : cette catégorie est réservée aux organisations à but lucratif dont les objectifs sont compatibles avec ceux du RREAOC.</w:t>
      </w:r>
      <w:r>
        <w:br/>
        <w:t xml:space="preserve">Il existe un statut « Premium » pour cette catégorie de membre.</w:t>
      </w:r>
    </w:p>
    <w:p w14:paraId="706BDDF2" w14:textId="77777777">
      <w:pPr>
        <w:shd w:val="clear" w:color="auto" w:fill="FFFFFF"/>
        <w:spacing w:after="75" w:line="300" w:lineRule="atLeast"/>
        <w:ind w:left="700" w:hanging="700"/>
        <w:rPr>
          <w:rFonts w:asciiTheme="minorHAnsi" w:hAnsiTheme="minorHAnsi" w:cs="Times New Roman"/>
          <w:sz w:val="24"/>
        </w:rPr>
        <w:pStyle w:val="Commentaire"/>
      </w:pPr>
      <w:r>
        <w:t>(5)</w:t>
        <w:tab/>
        <w:t xml:space="preserve">Membre partenaire : correspond aux membres d’honneur invités par le conseil d’administration et sont des organisations qui contribuent substantiellement aux objectifs et attentes du RREAOC. </w:t>
      </w:r>
    </w:p>
    <w:p w14:paraId="752E797B" w14:textId="77777777">
      <w:pPr>
        <w:shd w:val="clear" w:color="auto" w:fill="FFFFFF"/>
        <w:spacing w:after="75" w:line="300" w:lineRule="atLeast"/>
        <w:ind w:left="700" w:hanging="700"/>
        <w:rPr>
          <w:rFonts w:asciiTheme="minorHAnsi" w:hAnsiTheme="minorHAnsi" w:cs="Times New Roman"/>
          <w:sz w:val="24"/>
        </w:rPr>
        <w:pStyle w:val="Commentaire"/>
      </w:pPr>
      <w:r>
        <w:t>(6)</w:t>
        <w:tab/>
        <w:t xml:space="preserve">Seuls les membres titulaires ont le droit de vote pendant les réunions de l’assemblée générale annuelle et les autres réunions pendant lesquelles la prise de décision nécessite un vote.</w:t>
      </w:r>
    </w:p>
    <w:p w14:paraId="12F76B88" w14:textId="77777777">
      <w:pPr>
        <w:shd w:val="clear" w:color="auto" w:fill="FFFFFF"/>
        <w:spacing w:after="75" w:line="300" w:lineRule="atLeast"/>
        <w:ind w:left="700" w:hanging="700"/>
        <w:rPr>
          <w:rFonts w:asciiTheme="minorHAnsi" w:hAnsiTheme="minorHAnsi" w:cs="Times New Roman"/>
          <w:sz w:val="24"/>
        </w:rPr>
      </w:pPr>
    </w:p>
    <w:p w14:paraId="38E50005" w14:textId="77777777">
      <w:pPr>
        <w:spacing w:before="120" w:after="120"/>
        <w:jc w:val="both"/>
        <w:rPr>
          <w:rFonts w:asciiTheme="minorHAnsi" w:hAnsiTheme="minorHAnsi" w:cs="Times New Roman"/>
          <w:b/>
          <w:sz w:val="24"/>
        </w:rPr>
        <w:pStyle w:val="P68B1DB1-Normal5"/>
      </w:pPr>
      <w:r>
        <w:t xml:space="preserve">Article 5 : demandes d’adhésion et frais</w:t>
      </w:r>
    </w:p>
    <w:p w14:paraId="443EA1D3" w14:textId="77777777">
      <w:pPr>
        <w:numPr>
          <w:ilvl w:val="0"/>
          <w:numId w:val="4"/>
        </w:numPr>
        <w:suppressAutoHyphens w:val="0"/>
        <w:spacing w:before="120" w:after="120" w:line="240" w:lineRule="auto"/>
        <w:jc w:val="both"/>
        <w:rPr>
          <w:rFonts w:asciiTheme="minorHAnsi" w:hAnsiTheme="minorHAnsi" w:cs="Times New Roman"/>
          <w:sz w:val="24"/>
        </w:rPr>
        <w:pStyle w:val="Commentaire"/>
      </w:pPr>
      <w:r>
        <w:t xml:space="preserve">Les demandes d’adhésion sont soumises au président-directeur général (PDG) du RREAOC. Le demandeur devra indiquer le statut de membre (que ce soit en tant que membre titulaire, associé, corporatif ou partenaire) pour lequel il souhaite adhérer. Le conseil d’administration (conseil) ou son sous-comité constitué à cet effet examinera la demande. L’adhésion approuvée par le conseil sera ratifiée par l’assemblée générale. Le demandeur sera informé de la décision correspondante.</w:t>
      </w:r>
    </w:p>
    <w:p w14:paraId="31D2E59C" w14:textId="77777777">
      <w:pPr>
        <w:numPr>
          <w:ilvl w:val="0"/>
          <w:numId w:val="4"/>
        </w:numPr>
        <w:suppressAutoHyphens w:val="0"/>
        <w:spacing w:before="120" w:after="120" w:line="240" w:lineRule="auto"/>
        <w:jc w:val="both"/>
        <w:rPr>
          <w:rFonts w:asciiTheme="minorHAnsi" w:hAnsiTheme="minorHAnsi" w:cs="Times New Roman"/>
          <w:sz w:val="24"/>
        </w:rPr>
        <w:pStyle w:val="Commentaire"/>
      </w:pPr>
      <w:r>
        <w:rPr>
          <w:color w:val="FF0000"/>
        </w:rPr>
        <w:t xml:space="preserve">Les frais d'adhésion</w:t>
      </w:r>
      <w:r>
        <w:t xml:space="preserve"> correspondant à chaque catégorie de membre seront déterminés par le conseil et approuvés par l’assemblée générale. Ces frais seront payés tous les ans, avant la fin du premier trimestre de chaque exercice financier. </w:t>
      </w:r>
    </w:p>
    <w:p w14:paraId="02BF4FDE" w14:textId="77777777">
      <w:pPr>
        <w:suppressAutoHyphens w:val="0"/>
        <w:spacing w:before="120" w:after="120" w:line="240" w:lineRule="auto"/>
        <w:ind w:left="570"/>
        <w:jc w:val="both"/>
        <w:rPr>
          <w:rFonts w:asciiTheme="minorHAnsi" w:hAnsiTheme="minorHAnsi" w:cs="Times New Roman"/>
          <w:sz w:val="24"/>
        </w:rPr>
      </w:pPr>
    </w:p>
    <w:p w14:paraId="0067A1FD" w14:textId="77777777">
      <w:pPr>
        <w:spacing w:before="120" w:after="120"/>
        <w:jc w:val="center"/>
        <w:rPr>
          <w:rFonts w:asciiTheme="minorHAnsi" w:hAnsiTheme="minorHAnsi" w:cs="Times New Roman"/>
          <w:b/>
          <w:sz w:val="24"/>
        </w:rPr>
        <w:pStyle w:val="P68B1DB1-Normal5"/>
      </w:pPr>
      <w:r>
        <w:t xml:space="preserve">SECTION III</w:t>
      </w:r>
    </w:p>
    <w:p w14:paraId="22BE0C14" w14:textId="77777777">
      <w:pPr>
        <w:spacing w:before="120" w:after="120"/>
        <w:jc w:val="center"/>
        <w:rPr>
          <w:rFonts w:asciiTheme="minorHAnsi" w:hAnsiTheme="minorHAnsi" w:cs="Times New Roman"/>
          <w:b/>
          <w:sz w:val="24"/>
        </w:rPr>
        <w:pStyle w:val="P68B1DB1-Normal5"/>
      </w:pPr>
      <w:r>
        <w:t xml:space="preserve">ORGANES ET FONCTIONS</w:t>
      </w:r>
    </w:p>
    <w:p w14:paraId="6FE22955" w14:textId="77777777">
      <w:pPr>
        <w:spacing w:before="120" w:after="120"/>
        <w:jc w:val="both"/>
        <w:rPr>
          <w:rFonts w:asciiTheme="minorHAnsi" w:hAnsiTheme="minorHAnsi" w:cs="Times New Roman"/>
          <w:b/>
          <w:sz w:val="24"/>
        </w:rPr>
        <w:pStyle w:val="P68B1DB1-Normal5"/>
      </w:pPr>
      <w:r>
        <w:t xml:space="preserve"> Article 6 : organes du RREAOC </w:t>
      </w:r>
    </w:p>
    <w:p w14:paraId="52589C29" w14:textId="77777777">
      <w:pPr>
        <w:spacing w:before="120" w:after="120"/>
        <w:jc w:val="both"/>
        <w:rPr>
          <w:rFonts w:asciiTheme="minorHAnsi" w:hAnsiTheme="minorHAnsi" w:cs="Times New Roman"/>
          <w:sz w:val="24"/>
        </w:rPr>
        <w:pStyle w:val="Commentaire"/>
      </w:pPr>
      <w:r>
        <w:t xml:space="preserve">L’assemblée générale, le conseil d’administration et le secrétariat constituent les organes du RREAOC.</w:t>
      </w:r>
    </w:p>
    <w:p w14:paraId="2C6BBB85" w14:textId="77777777">
      <w:pPr>
        <w:spacing w:before="120" w:after="120"/>
        <w:jc w:val="both"/>
        <w:rPr>
          <w:rFonts w:asciiTheme="minorHAnsi" w:hAnsiTheme="minorHAnsi" w:cs="Times New Roman"/>
          <w:b/>
          <w:sz w:val="24"/>
        </w:rPr>
        <w:pStyle w:val="Commentaire"/>
      </w:pPr>
      <w:r>
        <w:rPr>
          <w:b/>
        </w:rPr>
        <w:t xml:space="preserve">Article 7 :</w:t>
      </w:r>
      <w:r>
        <w:t xml:space="preserve"> </w:t>
      </w:r>
      <w:r>
        <w:rPr>
          <w:b/>
        </w:rPr>
        <w:t xml:space="preserve">l'assemblée générale </w:t>
      </w:r>
      <w:r>
        <w:t xml:space="preserve"> </w:t>
      </w:r>
    </w:p>
    <w:p w14:paraId="3C05A300" w14:textId="77777777">
      <w:pPr>
        <w:numPr>
          <w:ilvl w:val="0"/>
          <w:numId w:val="6"/>
        </w:numPr>
        <w:suppressAutoHyphens w:val="0"/>
        <w:spacing w:before="120" w:after="120" w:line="240" w:lineRule="auto"/>
        <w:jc w:val="both"/>
        <w:rPr>
          <w:rFonts w:asciiTheme="minorHAnsi" w:hAnsiTheme="minorHAnsi" w:cs="Times New Roman"/>
          <w:sz w:val="24"/>
        </w:rPr>
        <w:pStyle w:val="Commentaire"/>
      </w:pPr>
      <w:r>
        <w:t xml:space="preserve">L’assemblée générale représente l’organe décisionnel suprême de l’organisation.</w:t>
      </w:r>
    </w:p>
    <w:p w14:paraId="3F4B0DFE" w14:textId="77777777">
      <w:pPr>
        <w:numPr>
          <w:ilvl w:val="0"/>
          <w:numId w:val="6"/>
        </w:numPr>
        <w:suppressAutoHyphens w:val="0"/>
        <w:spacing w:before="120" w:after="120" w:line="240" w:lineRule="auto"/>
        <w:jc w:val="both"/>
        <w:rPr>
          <w:rFonts w:asciiTheme="minorHAnsi" w:hAnsiTheme="minorHAnsi" w:cs="Times New Roman"/>
          <w:sz w:val="24"/>
        </w:rPr>
        <w:pStyle w:val="Commentaire"/>
      </w:pPr>
      <w:r>
        <w:t xml:space="preserve">Tous les membres du RREAO constituent ensemble l’assemblée générale.</w:t>
      </w:r>
    </w:p>
    <w:p w14:paraId="3D649EB1" w14:textId="77777777">
      <w:pPr>
        <w:numPr>
          <w:ilvl w:val="0"/>
          <w:numId w:val="6"/>
        </w:numPr>
        <w:suppressAutoHyphens w:val="0"/>
        <w:spacing w:before="120" w:after="120" w:line="240" w:lineRule="auto"/>
        <w:jc w:val="both"/>
        <w:rPr>
          <w:rFonts w:asciiTheme="minorHAnsi" w:hAnsiTheme="minorHAnsi" w:cs="Times New Roman"/>
          <w:sz w:val="24"/>
        </w:rPr>
        <w:pStyle w:val="Commentaire"/>
      </w:pPr>
      <w:r>
        <w:t xml:space="preserve">Les membres associés, corporatifs et partenaires ont un statut consultatif sans droit de vote à l’assemblée générale.</w:t>
      </w:r>
    </w:p>
    <w:p w14:paraId="5828C8D6" w14:textId="77777777">
      <w:pPr>
        <w:numPr>
          <w:ilvl w:val="0"/>
          <w:numId w:val="6"/>
        </w:numPr>
        <w:suppressAutoHyphens w:val="0"/>
        <w:spacing w:before="120" w:after="120" w:line="240" w:lineRule="auto"/>
        <w:jc w:val="both"/>
        <w:rPr>
          <w:rFonts w:asciiTheme="minorHAnsi" w:hAnsiTheme="minorHAnsi" w:cs="Times New Roman"/>
          <w:sz w:val="24"/>
        </w:rPr>
        <w:pStyle w:val="Commentaire"/>
      </w:pPr>
      <w:r>
        <w:t xml:space="preserve">L’assemblée générale se réunit une fois par an pour une assemblée générale annuelle (AGA) à une date et un lieu déterminés par le conseil.</w:t>
      </w:r>
    </w:p>
    <w:p w14:paraId="2FADA018" w14:textId="77777777">
      <w:pPr>
        <w:numPr>
          <w:ilvl w:val="0"/>
          <w:numId w:val="6"/>
        </w:numPr>
        <w:suppressAutoHyphens w:val="0"/>
        <w:spacing w:before="120" w:after="120" w:line="240" w:lineRule="auto"/>
        <w:jc w:val="both"/>
        <w:rPr>
          <w:rFonts w:asciiTheme="minorHAnsi" w:hAnsiTheme="minorHAnsi" w:cs="Times New Roman"/>
          <w:sz w:val="24"/>
        </w:rPr>
        <w:pStyle w:val="Commentaire"/>
      </w:pPr>
      <w:r>
        <w:t xml:space="preserve">Seuls les membres en règle du RNRE (frais d’adhésion entièrement payés) ont le droit de voter à l’AGA ou pour tout autre processus décisionnel nécessitant un vote.</w:t>
      </w:r>
    </w:p>
    <w:p w14:paraId="32E39734" w14:textId="77777777">
      <w:pPr>
        <w:spacing w:before="120" w:after="120"/>
        <w:jc w:val="both"/>
        <w:rPr>
          <w:rFonts w:asciiTheme="minorHAnsi" w:hAnsiTheme="minorHAnsi" w:cs="Times New Roman"/>
          <w:b/>
          <w:sz w:val="24"/>
        </w:rPr>
        <w:pStyle w:val="P68B1DB1-Normal5"/>
      </w:pPr>
      <w:r>
        <w:t xml:space="preserve">Article 8 : pouvoir de l’assemblée générale et prise de décision </w:t>
      </w:r>
    </w:p>
    <w:p w14:paraId="602C819A" w14:textId="77777777">
      <w:pPr>
        <w:spacing w:before="120" w:after="120"/>
        <w:jc w:val="both"/>
        <w:rPr>
          <w:rFonts w:asciiTheme="minorHAnsi" w:hAnsiTheme="minorHAnsi" w:cs="Times New Roman"/>
          <w:sz w:val="24"/>
        </w:rPr>
        <w:pStyle w:val="Commentaire"/>
      </w:pPr>
      <w:r>
        <w:t xml:space="preserve">(1) </w:t>
        <w:tab/>
        <w:t xml:space="preserve">L’assemblée générale a le pouvoir de :</w:t>
      </w:r>
    </w:p>
    <w:p w14:paraId="2674D760" w14:textId="77777777">
      <w:pPr>
        <w:spacing w:before="120" w:after="120"/>
        <w:ind w:left="1134" w:hanging="567"/>
        <w:jc w:val="both"/>
        <w:rPr>
          <w:rFonts w:asciiTheme="minorHAnsi" w:hAnsiTheme="minorHAnsi" w:cs="Times New Roman"/>
          <w:sz w:val="24"/>
        </w:rPr>
        <w:pStyle w:val="Commentaire"/>
      </w:pPr>
      <w:r>
        <w:t>(a)</w:t>
        <w:tab/>
        <w:t xml:space="preserve">nommer les membres du conseil d’administration après que la procédure régulière énoncée dans la présente constitution a été suivie ;</w:t>
      </w:r>
    </w:p>
    <w:p w14:paraId="6B773CF6" w14:textId="77777777">
      <w:pPr>
        <w:spacing w:before="120" w:after="120"/>
        <w:ind w:left="1134" w:hanging="567"/>
        <w:jc w:val="both"/>
        <w:rPr>
          <w:rFonts w:asciiTheme="minorHAnsi" w:hAnsiTheme="minorHAnsi" w:cs="Times New Roman"/>
          <w:sz w:val="24"/>
        </w:rPr>
        <w:pStyle w:val="Commentaire"/>
      </w:pPr>
      <w:r>
        <w:t>(b)</w:t>
        <w:tab/>
        <w:t xml:space="preserve"> amender la constitution après que la procédure régulière énoncée dans la présente constitution a été suivie ; </w:t>
      </w:r>
    </w:p>
    <w:p w14:paraId="586AA752" w14:textId="77777777">
      <w:pPr>
        <w:spacing w:before="120" w:after="120"/>
        <w:ind w:left="1134" w:hanging="567"/>
        <w:jc w:val="both"/>
        <w:rPr>
          <w:rFonts w:asciiTheme="minorHAnsi" w:hAnsiTheme="minorHAnsi" w:cs="Times New Roman"/>
          <w:sz w:val="24"/>
        </w:rPr>
        <w:pStyle w:val="Commentaire"/>
      </w:pPr>
      <w:r>
        <w:t>(c)</w:t>
        <w:tab/>
        <w:t xml:space="preserve">prendre les principales décisions au nom du RREAOC ;</w:t>
      </w:r>
    </w:p>
    <w:p w14:paraId="0EA1DBAB" w14:textId="77777777">
      <w:pPr>
        <w:spacing w:before="120" w:after="120"/>
        <w:ind w:left="1134" w:hanging="567"/>
        <w:jc w:val="both"/>
        <w:rPr>
          <w:rFonts w:asciiTheme="minorHAnsi" w:hAnsiTheme="minorHAnsi" w:cs="Times New Roman"/>
          <w:sz w:val="24"/>
        </w:rPr>
        <w:pStyle w:val="Commentaire"/>
      </w:pPr>
      <w:r>
        <w:t>(d)</w:t>
        <w:tab/>
        <w:t xml:space="preserve">discuter et adopter les rapports concernant les activités de tous les organes de RREAOC ;</w:t>
      </w:r>
    </w:p>
    <w:p w14:paraId="7274F1A8" w14:textId="77777777">
      <w:pPr>
        <w:spacing w:before="120" w:after="120"/>
        <w:ind w:left="1134" w:hanging="567"/>
        <w:jc w:val="both"/>
        <w:rPr>
          <w:rFonts w:asciiTheme="minorHAnsi" w:hAnsiTheme="minorHAnsi" w:cs="Times New Roman"/>
          <w:sz w:val="24"/>
        </w:rPr>
        <w:pStyle w:val="Commentaire"/>
      </w:pPr>
      <w:r>
        <w:t>(e)</w:t>
        <w:tab/>
        <w:t xml:space="preserve">prendre des décisions stratégiques sur l’adhésion au RREAOC ; et</w:t>
      </w:r>
    </w:p>
    <w:p w14:paraId="0B679F43" w14:textId="77777777">
      <w:pPr>
        <w:spacing w:before="120" w:after="120"/>
        <w:ind w:left="1134" w:hanging="567"/>
        <w:jc w:val="both"/>
        <w:rPr>
          <w:rFonts w:asciiTheme="minorHAnsi" w:hAnsiTheme="minorHAnsi" w:cs="Times New Roman"/>
          <w:sz w:val="24"/>
        </w:rPr>
        <w:pStyle w:val="Commentaire"/>
      </w:pPr>
      <w:r>
        <w:t>(f)</w:t>
        <w:tab/>
        <w:t xml:space="preserve"> mener toute autre activité visant à promouvoir les objectifs du RREAOC.</w:t>
      </w:r>
    </w:p>
    <w:p w14:paraId="2155901A" w14:textId="77777777">
      <w:pPr>
        <w:spacing w:before="120" w:after="120"/>
        <w:ind w:left="567" w:hanging="567"/>
        <w:jc w:val="both"/>
        <w:rPr>
          <w:rFonts w:asciiTheme="minorHAnsi" w:hAnsiTheme="minorHAnsi" w:cs="Times New Roman"/>
          <w:sz w:val="24"/>
        </w:rPr>
        <w:pStyle w:val="Commentaire"/>
      </w:pPr>
      <w:r>
        <w:t>(2)</w:t>
        <w:tab/>
        <w:t xml:space="preserve">Le président du conseil convoquera et présidera l’AGA. </w:t>
      </w:r>
    </w:p>
    <w:p w14:paraId="6A860936" w14:textId="77777777">
      <w:pPr>
        <w:spacing w:before="120" w:after="120"/>
        <w:ind w:left="567" w:hanging="567"/>
        <w:jc w:val="both"/>
        <w:rPr>
          <w:rFonts w:asciiTheme="minorHAnsi" w:hAnsiTheme="minorHAnsi" w:cs="Times New Roman"/>
          <w:sz w:val="24"/>
        </w:rPr>
        <w:pStyle w:val="Commentaire"/>
      </w:pPr>
      <w:r>
        <w:t xml:space="preserve">(3) Le président a le pouvoir de convoquer une réunion d’urgence de l’assemblée générale pour délibérer sur les questions pertinentes qui ont été soumises au conseil.</w:t>
      </w:r>
    </w:p>
    <w:p w14:paraId="331C5FAB" w14:textId="77777777">
      <w:pPr>
        <w:spacing w:before="120" w:after="120"/>
        <w:ind w:left="567" w:hanging="567"/>
        <w:jc w:val="both"/>
        <w:rPr>
          <w:rFonts w:asciiTheme="minorHAnsi" w:hAnsiTheme="minorHAnsi" w:cs="Times New Roman"/>
          <w:sz w:val="24"/>
        </w:rPr>
        <w:pStyle w:val="Commentaire"/>
      </w:pPr>
      <w:r>
        <w:t xml:space="preserve">(4) Les décisions de l’assemblée générale sont obligatoires pour tous les membres.</w:t>
      </w:r>
    </w:p>
    <w:p w14:paraId="628EF10B" w14:textId="77777777">
      <w:pPr>
        <w:spacing w:before="120" w:after="120"/>
        <w:ind w:left="567" w:hanging="567"/>
        <w:jc w:val="both"/>
        <w:rPr>
          <w:rFonts w:asciiTheme="minorHAnsi" w:hAnsiTheme="minorHAnsi" w:cs="Times New Roman"/>
          <w:sz w:val="24"/>
        </w:rPr>
        <w:pStyle w:val="Commentaire"/>
      </w:pPr>
      <w:r>
        <w:t>(5)</w:t>
        <w:tab/>
        <w:t xml:space="preserve">Le conseil d’administration décide de la façon dont la décision à l’assemblée générale doit être prise parmi les modes suivants : </w:t>
      </w:r>
    </w:p>
    <w:p w14:paraId="20C22F9B" w14:textId="77777777">
      <w:pPr>
        <w:spacing w:before="120" w:after="120"/>
        <w:ind w:left="567"/>
        <w:jc w:val="both"/>
        <w:rPr>
          <w:rFonts w:asciiTheme="minorHAnsi" w:hAnsiTheme="minorHAnsi" w:cs="Times New Roman"/>
          <w:sz w:val="24"/>
        </w:rPr>
        <w:pStyle w:val="Commentaire"/>
      </w:pPr>
      <w:r>
        <w:t xml:space="preserve">a) vote secret ; </w:t>
      </w:r>
    </w:p>
    <w:p w14:paraId="54A90368" w14:textId="77777777">
      <w:pPr>
        <w:spacing w:before="120" w:after="120"/>
        <w:ind w:left="567"/>
        <w:jc w:val="both"/>
        <w:rPr>
          <w:rFonts w:asciiTheme="minorHAnsi" w:hAnsiTheme="minorHAnsi" w:cs="Times New Roman"/>
          <w:sz w:val="24"/>
        </w:rPr>
        <w:pStyle w:val="Commentaire"/>
      </w:pPr>
      <w:r>
        <w:t xml:space="preserve">(b) vote à main levée ;</w:t>
      </w:r>
    </w:p>
    <w:p w14:paraId="72F48C2A" w14:textId="77777777">
      <w:pPr>
        <w:spacing w:before="120" w:after="120"/>
        <w:ind w:left="567"/>
        <w:jc w:val="both"/>
        <w:rPr>
          <w:rFonts w:asciiTheme="minorHAnsi" w:hAnsiTheme="minorHAnsi" w:cs="Times New Roman"/>
          <w:sz w:val="24"/>
        </w:rPr>
        <w:pStyle w:val="Commentaire"/>
      </w:pPr>
      <w:r>
        <w:t xml:space="preserve">(c) vote oral ;</w:t>
      </w:r>
    </w:p>
    <w:p w14:paraId="2AB209DD" w14:textId="77777777">
      <w:pPr>
        <w:spacing w:before="120" w:after="120"/>
        <w:ind w:left="567"/>
        <w:jc w:val="both"/>
        <w:rPr>
          <w:rFonts w:asciiTheme="minorHAnsi" w:hAnsiTheme="minorHAnsi" w:cs="Times New Roman"/>
          <w:sz w:val="24"/>
        </w:rPr>
        <w:pStyle w:val="Commentaire"/>
      </w:pPr>
      <w:r>
        <w:t xml:space="preserve">(e) scrutin électronique par procuration, y compris le vote par e-mail ; </w:t>
      </w:r>
    </w:p>
    <w:p w14:paraId="0B313EA0" w14:textId="77777777">
      <w:pPr>
        <w:spacing w:before="120" w:after="120"/>
        <w:ind w:left="567"/>
        <w:jc w:val="both"/>
        <w:rPr>
          <w:rFonts w:asciiTheme="minorHAnsi" w:hAnsiTheme="minorHAnsi" w:cs="Times New Roman"/>
          <w:sz w:val="24"/>
        </w:rPr>
        <w:pStyle w:val="Commentaire"/>
      </w:pPr>
      <w:r>
        <w:t xml:space="preserve">(f) une combinaison de tous les modes ou de certains d’entre eux.</w:t>
      </w:r>
    </w:p>
    <w:p w14:paraId="7B3C43B5" w14:textId="77777777">
      <w:pPr>
        <w:spacing w:before="120" w:after="120"/>
        <w:ind w:left="567"/>
        <w:jc w:val="both"/>
        <w:rPr>
          <w:rFonts w:asciiTheme="minorHAnsi" w:hAnsiTheme="minorHAnsi" w:cs="Times New Roman"/>
          <w:sz w:val="24"/>
        </w:rPr>
        <w:pStyle w:val="Commentaire"/>
      </w:pPr>
      <w:r>
        <w:t xml:space="preserve">Le vote par acclamation est également autorisé s’il est approuvé par les membres.</w:t>
      </w:r>
    </w:p>
    <w:p w14:paraId="51FE70D0" w14:textId="77777777">
      <w:pPr>
        <w:spacing w:before="120" w:after="120"/>
        <w:ind w:left="567" w:hanging="567"/>
        <w:jc w:val="both"/>
        <w:rPr>
          <w:rFonts w:asciiTheme="minorHAnsi" w:hAnsiTheme="minorHAnsi" w:cs="Times New Roman"/>
          <w:sz w:val="24"/>
        </w:rPr>
        <w:pStyle w:val="Commentaire"/>
      </w:pPr>
      <w:r>
        <w:t xml:space="preserve">(6) Tous les membres du RREAOC doivent être informés d’une réunion de l’assemblée générale au moins quarante-cinq (45) jours à l’avance.</w:t>
      </w:r>
    </w:p>
    <w:p w14:paraId="293AB15B" w14:textId="77777777">
      <w:pPr>
        <w:spacing w:before="120" w:after="120"/>
        <w:jc w:val="both"/>
        <w:rPr>
          <w:rFonts w:asciiTheme="minorHAnsi" w:hAnsiTheme="minorHAnsi" w:cs="Times New Roman"/>
          <w:sz w:val="24"/>
        </w:rPr>
        <w:pStyle w:val="Commentaire"/>
      </w:pPr>
      <w:r>
        <w:t xml:space="preserve">(7) Le quorum est constitué s’il atteint un tiers (1/3) des membres ; les membres qui ont confirmé leur présence par lettre, e-mail ou par inscription à l’AGA sont pris en compte pour constater ledit quorum ; ils sont considérés comme présents même s’ils ne sont pas physiquement présent sur place ou présent à distance lorsque le quorum est constaté.</w:t>
      </w:r>
    </w:p>
    <w:p w14:paraId="4BB2C913" w14:textId="77777777">
      <w:pPr>
        <w:spacing w:before="120" w:after="120"/>
        <w:jc w:val="both"/>
        <w:rPr>
          <w:rFonts w:asciiTheme="minorHAnsi" w:hAnsiTheme="minorHAnsi" w:cs="Times New Roman"/>
          <w:sz w:val="24"/>
        </w:rPr>
        <w:pStyle w:val="Commentaire"/>
      </w:pPr>
      <w:r>
        <w:t>(8)</w:t>
        <w:tab/>
        <w:t xml:space="preserve">Si le quorum n’est pas atteint pour une AGA en particulier, une deuxième invitation sera envoyée dans les cinq (5) jours avant une réunion de l’assemblée générale et se tiendra entre quinze (15) et trente (30) jours après la date prévue initialement. Pour cette assemblée générale, un quorum constitué d’un cinquième (1/5) des membres sera suffisant. </w:t>
      </w:r>
    </w:p>
    <w:p w14:paraId="24D8AFA7" w14:textId="77777777">
      <w:pPr>
        <w:spacing w:before="120" w:after="120"/>
        <w:jc w:val="both"/>
        <w:rPr>
          <w:rFonts w:asciiTheme="minorHAnsi" w:hAnsiTheme="minorHAnsi" w:cs="Times New Roman"/>
          <w:sz w:val="24"/>
        </w:rPr>
        <w:pStyle w:val="Commentaire"/>
      </w:pPr>
      <w:r>
        <w:t xml:space="preserve">Si la deuxième tentative ne permet pas d’atteindre le quorum, le conseil convoquera alors la réunion avec tous ceux qui ont consenti à y assister. Cette assemblée générale peut se tenir par visioconférence.</w:t>
      </w:r>
    </w:p>
    <w:p w14:paraId="27D753AA" w14:textId="77777777">
      <w:pPr>
        <w:spacing w:before="120" w:after="120"/>
        <w:jc w:val="both"/>
        <w:rPr>
          <w:rFonts w:asciiTheme="minorHAnsi" w:hAnsiTheme="minorHAnsi" w:cs="Times New Roman"/>
          <w:sz w:val="24"/>
        </w:rPr>
        <w:pStyle w:val="Commentaire"/>
      </w:pPr>
      <w:r>
        <w:t xml:space="preserve">(9) Les décisions de l’assemblée générale sont prises à la majorité simple des membres votants.</w:t>
      </w:r>
    </w:p>
    <w:p w14:paraId="0AB16ADE" w14:textId="77777777">
      <w:pPr>
        <w:spacing w:before="120" w:after="120"/>
        <w:ind w:left="567" w:hanging="567"/>
        <w:jc w:val="both"/>
        <w:rPr>
          <w:rFonts w:asciiTheme="minorHAnsi" w:hAnsiTheme="minorHAnsi" w:cs="Times New Roman"/>
          <w:sz w:val="24"/>
        </w:rPr>
        <w:pStyle w:val="Commentaire"/>
      </w:pPr>
      <w:r>
        <w:t>(10)</w:t>
        <w:tab/>
        <w:t xml:space="preserve"> Le conseil d’administration peut décider qu’une question doit être tranchée par vote électronique.</w:t>
      </w:r>
    </w:p>
    <w:p w14:paraId="535D6C69" w14:textId="77777777">
      <w:pPr>
        <w:pStyle w:val="P68B1DB1-Paragraphedeliste10"/>
        <w:numPr>
          <w:ilvl w:val="0"/>
          <w:numId w:val="18"/>
        </w:numPr>
        <w:suppressAutoHyphens w:val="0"/>
        <w:spacing w:after="0" w:line="240" w:lineRule="auto"/>
        <w:ind w:right="-720"/>
        <w:jc w:val="both"/>
        <w:rPr>
          <w:rFonts w:asciiTheme="minorHAnsi" w:hAnsiTheme="minorHAnsi" w:cs="Times New Roman"/>
          <w:sz w:val="24"/>
        </w:rPr>
      </w:pPr>
      <w:r>
        <w:t xml:space="preserve">L’assemblée générale annuelle devra : </w:t>
      </w:r>
    </w:p>
    <w:p w14:paraId="4214E6F7" w14:textId="77777777">
      <w:pPr>
        <w:pStyle w:val="P68B1DB1-Paragraphedeliste10"/>
        <w:numPr>
          <w:ilvl w:val="0"/>
          <w:numId w:val="12"/>
        </w:numPr>
        <w:ind w:right="-720"/>
        <w:jc w:val="both"/>
        <w:rPr>
          <w:rFonts w:asciiTheme="minorHAnsi" w:hAnsiTheme="minorHAnsi" w:cs="Times New Roman"/>
          <w:b/>
          <w:i/>
          <w:sz w:val="24"/>
          <w:u w:val="single"/>
        </w:rPr>
      </w:pPr>
      <w:r>
        <w:t xml:space="preserve">recevoir le rapport du conseil d’administration de l’année précédente </w:t>
      </w:r>
      <w:r>
        <w:rPr>
          <w:b/>
          <w:i/>
          <w:u w:val="single"/>
        </w:rPr>
        <w:t>;</w:t>
      </w:r>
      <w:r>
        <w:t xml:space="preserve"> </w:t>
      </w:r>
    </w:p>
    <w:p w14:paraId="36ED5E02" w14:textId="77777777">
      <w:pPr>
        <w:pStyle w:val="P68B1DB1-Paragraphedeliste10"/>
        <w:numPr>
          <w:ilvl w:val="0"/>
          <w:numId w:val="12"/>
        </w:numPr>
        <w:ind w:right="-720"/>
        <w:jc w:val="both"/>
        <w:rPr>
          <w:rFonts w:asciiTheme="minorHAnsi" w:hAnsiTheme="minorHAnsi" w:cs="Times New Roman"/>
          <w:b/>
          <w:i/>
          <w:sz w:val="24"/>
          <w:u w:val="single"/>
        </w:rPr>
      </w:pPr>
      <w:r>
        <w:t xml:space="preserve">recevoir et approuver les comptes audités de l’organisation ;</w:t>
      </w:r>
    </w:p>
    <w:p w14:paraId="4B3C491E" w14:textId="629E4B91">
      <w:pPr>
        <w:pStyle w:val="P68B1DB1-Paragraphedeliste10"/>
        <w:numPr>
          <w:ilvl w:val="0"/>
          <w:numId w:val="12"/>
        </w:numPr>
        <w:ind w:right="-720"/>
        <w:jc w:val="both"/>
        <w:rPr>
          <w:rFonts w:asciiTheme="minorHAnsi" w:hAnsiTheme="minorHAnsi" w:cs="Times New Roman"/>
          <w:b/>
          <w:i/>
          <w:sz w:val="24"/>
          <w:u w:val="single"/>
        </w:rPr>
      </w:pPr>
      <w:r>
        <w:t xml:space="preserve">nommer des auditeurs professionnels compétents pour effectuer l’audit des comptes de l’organisation de l’année suivante si le mandat des auditeurs en cours a expiré ; et </w:t>
      </w:r>
    </w:p>
    <w:p w14:paraId="62CDEE4B" w14:textId="77777777">
      <w:pPr>
        <w:pStyle w:val="P68B1DB1-Paragraphedeliste10"/>
        <w:numPr>
          <w:ilvl w:val="0"/>
          <w:numId w:val="12"/>
        </w:numPr>
        <w:ind w:right="-720"/>
        <w:jc w:val="both"/>
        <w:rPr>
          <w:rFonts w:asciiTheme="minorHAnsi" w:hAnsiTheme="minorHAnsi" w:cs="Times New Roman"/>
          <w:b/>
          <w:i/>
          <w:sz w:val="24"/>
          <w:u w:val="single"/>
        </w:rPr>
      </w:pPr>
      <w:r>
        <w:t xml:space="preserve">effectuer toute autre opération déterminée par le conseil d’administration.</w:t>
      </w:r>
    </w:p>
    <w:p w14:paraId="113BB0C1" w14:textId="77777777">
      <w:pPr>
        <w:pStyle w:val="Paragraphedeliste"/>
        <w:ind w:right="-720"/>
        <w:jc w:val="both"/>
        <w:rPr>
          <w:rFonts w:asciiTheme="minorHAnsi" w:hAnsiTheme="minorHAnsi" w:cs="Times New Roman"/>
          <w:b/>
          <w:i/>
          <w:sz w:val="24"/>
          <w:u w:val="single"/>
        </w:rPr>
      </w:pPr>
    </w:p>
    <w:p w14:paraId="39F8991B" w14:textId="77777777">
      <w:pPr>
        <w:spacing w:before="120" w:after="120"/>
        <w:ind w:left="360"/>
        <w:jc w:val="both"/>
        <w:rPr>
          <w:rFonts w:asciiTheme="minorHAnsi" w:hAnsiTheme="minorHAnsi" w:cs="Times New Roman"/>
          <w:sz w:val="24"/>
        </w:rPr>
        <w:pStyle w:val="Commentaire"/>
      </w:pPr>
      <w:r>
        <w:rPr>
          <w:b/>
        </w:rPr>
        <w:t xml:space="preserve">Article 9 : composition et fonctions du conseil d'administration</w:t>
      </w:r>
      <w:r>
        <w:t xml:space="preserve"> </w:t>
      </w:r>
    </w:p>
    <w:p w14:paraId="1116751B" w14:textId="77777777">
      <w:pPr>
        <w:pStyle w:val="P68B1DB1-Paragraphedeliste10"/>
        <w:numPr>
          <w:ilvl w:val="0"/>
          <w:numId w:val="16"/>
        </w:numPr>
        <w:spacing w:before="120" w:after="120"/>
        <w:jc w:val="both"/>
        <w:rPr>
          <w:rFonts w:asciiTheme="minorHAnsi" w:hAnsiTheme="minorHAnsi" w:cs="Times New Roman"/>
          <w:sz w:val="24"/>
        </w:rPr>
      </w:pPr>
      <w:r>
        <w:t>Composition</w:t>
      </w:r>
    </w:p>
    <w:p w14:paraId="25974D8C" w14:textId="77777777">
      <w:pPr>
        <w:pStyle w:val="P68B1DB1-Normal17"/>
        <w:spacing w:after="0" w:line="240" w:lineRule="auto"/>
        <w:jc w:val="both"/>
        <w:rPr>
          <w:rFonts w:asciiTheme="minorHAnsi" w:hAnsiTheme="minorHAnsi" w:cs="Times New Roman"/>
          <w:color w:val="auto"/>
          <w:sz w:val="24"/>
        </w:rPr>
      </w:pPr>
      <w:r>
        <w:t xml:space="preserve">Le conseil d’administration devra comprendre sept (7) membres avec les représentations suivantes : </w:t>
      </w:r>
    </w:p>
    <w:p w14:paraId="3886CB4D" w14:textId="77777777">
      <w:pPr>
        <w:pStyle w:val="P68B1DB1-Paragraphedeliste10"/>
        <w:numPr>
          <w:ilvl w:val="0"/>
          <w:numId w:val="7"/>
        </w:numPr>
        <w:spacing w:before="120" w:after="120"/>
        <w:jc w:val="both"/>
        <w:rPr>
          <w:rFonts w:asciiTheme="minorHAnsi" w:hAnsiTheme="minorHAnsi" w:cs="Times New Roman"/>
          <w:sz w:val="24"/>
        </w:rPr>
      </w:pPr>
      <w:r>
        <w:t xml:space="preserve">le président ;</w:t>
      </w:r>
    </w:p>
    <w:p w14:paraId="263221D7" w14:textId="77777777">
      <w:pPr>
        <w:pStyle w:val="P68B1DB1-Paragraphedeliste10"/>
        <w:numPr>
          <w:ilvl w:val="0"/>
          <w:numId w:val="7"/>
        </w:numPr>
        <w:spacing w:before="120" w:after="120"/>
        <w:jc w:val="both"/>
        <w:rPr>
          <w:rFonts w:asciiTheme="minorHAnsi" w:hAnsiTheme="minorHAnsi" w:cs="Times New Roman"/>
          <w:sz w:val="24"/>
        </w:rPr>
      </w:pPr>
      <w:r>
        <w:t xml:space="preserve">cinq (5) membres parmi les membres des RNRE qui seront nommés par les membres des RNRE ;</w:t>
      </w:r>
    </w:p>
    <w:p w14:paraId="6C48F8EA" w14:textId="77777777">
      <w:pPr>
        <w:pStyle w:val="P68B1DB1-Paragraphedeliste10"/>
        <w:numPr>
          <w:ilvl w:val="0"/>
          <w:numId w:val="7"/>
        </w:numPr>
        <w:spacing w:before="120" w:after="120"/>
        <w:jc w:val="both"/>
        <w:rPr>
          <w:rFonts w:asciiTheme="minorHAnsi" w:hAnsiTheme="minorHAnsi" w:cs="Times New Roman"/>
          <w:sz w:val="24"/>
        </w:rPr>
      </w:pPr>
      <w:r>
        <w:t xml:space="preserve">un (1) membre nommé par le conseil d’administration faisant partie ou pas de la sous-région du RREAOC (partenaires, organismes donateurs, autorités réglementaires, experts).</w:t>
      </w:r>
    </w:p>
    <w:p w14:paraId="4682119C" w14:textId="77777777">
      <w:pPr>
        <w:pStyle w:val="P68B1DB1-Paragraphedeliste10"/>
        <w:numPr>
          <w:ilvl w:val="0"/>
          <w:numId w:val="7"/>
        </w:numPr>
        <w:spacing w:before="120" w:after="120"/>
        <w:jc w:val="both"/>
        <w:rPr>
          <w:rFonts w:asciiTheme="minorHAnsi" w:hAnsiTheme="minorHAnsi" w:cs="Times New Roman"/>
          <w:sz w:val="24"/>
        </w:rPr>
      </w:pPr>
      <w:r>
        <w:t xml:space="preserve">Le PDG est membre d’office du conseil et agit en tant que secrétaire de ce dernier. Il ou elle n’a pas de droit de vote.</w:t>
      </w:r>
    </w:p>
    <w:p w14:paraId="06EA5708" w14:textId="77777777">
      <w:pPr>
        <w:pStyle w:val="P68B1DB1-Paragraphedeliste10"/>
        <w:numPr>
          <w:ilvl w:val="0"/>
          <w:numId w:val="7"/>
        </w:numPr>
        <w:spacing w:before="120" w:after="120"/>
        <w:jc w:val="both"/>
        <w:rPr>
          <w:rFonts w:asciiTheme="minorHAnsi" w:hAnsiTheme="minorHAnsi" w:cs="Times New Roman"/>
          <w:sz w:val="24"/>
        </w:rPr>
      </w:pPr>
      <w:r>
        <w:t xml:space="preserve">Lorsqu’ils nomment des membres qualifiés pour siéger au conseil, les membres doivent prendre en compte la parité des sexes et la représentation de chaque communauté (gestionnaires des RNRE, dirigeants d’institutions, directeurs informatiques, utilisateurs finaux, etc.).</w:t>
      </w:r>
    </w:p>
    <w:p w14:paraId="67197AB6" w14:textId="77777777">
      <w:pPr>
        <w:pStyle w:val="P68B1DB1-Paragraphedeliste10"/>
        <w:numPr>
          <w:ilvl w:val="0"/>
          <w:numId w:val="7"/>
        </w:numPr>
        <w:ind w:right="-720"/>
        <w:jc w:val="both"/>
        <w:rPr>
          <w:rFonts w:asciiTheme="minorHAnsi" w:hAnsiTheme="minorHAnsi" w:cs="Times New Roman"/>
          <w:sz w:val="24"/>
        </w:rPr>
      </w:pPr>
      <w:r>
        <w:t xml:space="preserve">Le président est nommé à l’issue d’un processus de recherche, exerce ses fonctions pour un mandat de quatre (4) ans et peut être reconduit pour d’autres mandats.</w:t>
      </w:r>
    </w:p>
    <w:p w14:paraId="578589C8" w14:textId="77777777">
      <w:pPr>
        <w:pStyle w:val="P68B1DB1-Paragraphedeliste10"/>
        <w:numPr>
          <w:ilvl w:val="0"/>
          <w:numId w:val="7"/>
        </w:numPr>
        <w:ind w:right="-720"/>
        <w:jc w:val="both"/>
        <w:rPr>
          <w:rFonts w:asciiTheme="minorHAnsi" w:hAnsiTheme="minorHAnsi" w:cs="Times New Roman"/>
          <w:sz w:val="24"/>
        </w:rPr>
      </w:pPr>
      <w:r>
        <w:t xml:space="preserve">Les autres membres du conseil exercent leurs fonctions pour un mandat de trois (3) ans et peuvent être réélus ou reconduits pour d’autres mandats si ce membre reste qualifié comme membre du conseil.</w:t>
      </w:r>
    </w:p>
    <w:p w14:paraId="3903AC8D" w14:textId="77777777">
      <w:pPr>
        <w:pStyle w:val="P68B1DB1-Paragraphedeliste10"/>
        <w:numPr>
          <w:ilvl w:val="0"/>
          <w:numId w:val="7"/>
        </w:numPr>
        <w:ind w:right="-720"/>
        <w:jc w:val="both"/>
        <w:rPr>
          <w:rFonts w:asciiTheme="minorHAnsi" w:hAnsiTheme="minorHAnsi" w:cs="Times New Roman"/>
          <w:sz w:val="24"/>
        </w:rPr>
      </w:pPr>
      <w:r>
        <w:t xml:space="preserve">Afin d’assurer la diversité géographique, considérations des différentes catégories de communautés et de parité mises à part, il ne devrait pas y avoir deux (2) membres élus ou plus du conseil d’administration du même pays siégeant au conseil en même temps.</w:t>
      </w:r>
    </w:p>
    <w:p w14:paraId="5CFF7077" w14:textId="77777777">
      <w:pPr>
        <w:numPr>
          <w:ilvl w:val="0"/>
          <w:numId w:val="7"/>
        </w:numPr>
        <w:spacing w:before="120" w:after="120"/>
        <w:jc w:val="both"/>
        <w:rPr>
          <w:rFonts w:asciiTheme="minorHAnsi" w:hAnsiTheme="minorHAnsi" w:cs="Times New Roman"/>
          <w:sz w:val="24"/>
        </w:rPr>
        <w:pStyle w:val="Commentaire"/>
      </w:pPr>
      <w:r>
        <w:t xml:space="preserve">Le conseil d’administration choisira les membres pour remplacer ceux qui ne peuvent s’acquitter de leurs responsabilités en cas d’incapacité permanente ou d’inaptitude.</w:t>
      </w:r>
    </w:p>
    <w:p w14:paraId="4E8A7DDD" w14:textId="77777777">
      <w:pPr>
        <w:pStyle w:val="P68B1DB1-Paragraphedeliste10"/>
        <w:numPr>
          <w:ilvl w:val="0"/>
          <w:numId w:val="7"/>
        </w:numPr>
        <w:ind w:right="-720"/>
        <w:jc w:val="both"/>
        <w:rPr>
          <w:rFonts w:asciiTheme="minorHAnsi" w:hAnsiTheme="minorHAnsi" w:cs="Times New Roman"/>
          <w:sz w:val="24"/>
        </w:rPr>
      </w:pPr>
      <w:r>
        <w:t xml:space="preserve">Le processus décisionnel du conseil doit être guidé par le principe du consensus. En l’absence de consensus, les membres du conseil seront invités à voter. En cas d’égalité, le vote du président compte double.</w:t>
      </w:r>
    </w:p>
    <w:p w14:paraId="320B720F" w14:textId="77777777">
      <w:pPr>
        <w:pStyle w:val="P68B1DB1-Paragraphedeliste10"/>
        <w:numPr>
          <w:ilvl w:val="0"/>
          <w:numId w:val="7"/>
        </w:numPr>
        <w:ind w:right="-720"/>
        <w:jc w:val="both"/>
        <w:rPr>
          <w:rFonts w:asciiTheme="minorHAnsi" w:hAnsiTheme="minorHAnsi" w:cs="Times New Roman"/>
          <w:sz w:val="24"/>
        </w:rPr>
      </w:pPr>
      <w:r>
        <w:t xml:space="preserve">Bien que la fonction des membres du conseil soit considérée comme une contribution volontaire pour la communauté, ils peuvent percevoir une </w:t>
      </w:r>
      <w:r>
        <w:rPr>
          <w:color w:val="FF0000"/>
        </w:rPr>
        <w:t xml:space="preserve">compensation symbolique de la part de RREAOC</w:t>
      </w:r>
      <w:r>
        <w:t xml:space="preserve"> pour leur temps et d’autres dépenses telles que les communications, sous réserve de la disponibilité des fonds.</w:t>
      </w:r>
    </w:p>
    <w:p w14:paraId="7C237D11" w14:textId="77777777">
      <w:pPr>
        <w:pStyle w:val="Paragraphedeliste"/>
        <w:ind w:left="920" w:right="-720"/>
        <w:jc w:val="both"/>
        <w:rPr>
          <w:rFonts w:asciiTheme="minorHAnsi" w:hAnsiTheme="minorHAnsi" w:cs="Times New Roman"/>
          <w:sz w:val="24"/>
        </w:rPr>
      </w:pPr>
    </w:p>
    <w:p w14:paraId="7881EA49" w14:textId="77777777">
      <w:pPr>
        <w:pStyle w:val="P68B1DB1-Paragraphedeliste10"/>
        <w:numPr>
          <w:ilvl w:val="0"/>
          <w:numId w:val="16"/>
        </w:numPr>
        <w:spacing w:after="0"/>
        <w:jc w:val="both"/>
        <w:rPr>
          <w:rFonts w:asciiTheme="minorHAnsi" w:hAnsiTheme="minorHAnsi" w:cs="Times New Roman"/>
          <w:sz w:val="24"/>
        </w:rPr>
      </w:pPr>
      <w:r>
        <w:rPr>
          <w:b/>
        </w:rPr>
        <w:t>Fonctions</w:t>
      </w:r>
      <w:r>
        <w:t xml:space="preserve"> </w:t>
      </w:r>
    </w:p>
    <w:p w14:paraId="2B05EF20" w14:textId="77777777">
      <w:pPr>
        <w:spacing w:after="0"/>
        <w:jc w:val="both"/>
        <w:rPr>
          <w:rFonts w:asciiTheme="minorHAnsi" w:hAnsiTheme="minorHAnsi" w:cs="Times New Roman"/>
          <w:sz w:val="24"/>
        </w:rPr>
      </w:pPr>
    </w:p>
    <w:p w14:paraId="1DB37B2A" w14:textId="77777777">
      <w:pPr>
        <w:spacing w:after="0"/>
        <w:jc w:val="both"/>
        <w:rPr>
          <w:rFonts w:asciiTheme="minorHAnsi" w:hAnsiTheme="minorHAnsi" w:cs="Times New Roman"/>
          <w:sz w:val="24"/>
        </w:rPr>
        <w:pStyle w:val="Commentaire"/>
      </w:pPr>
      <w:r>
        <w:t xml:space="preserve">Le conseil définira, entre autres, les objectifs stratégiques du RREAOC.</w:t>
      </w:r>
    </w:p>
    <w:p w14:paraId="0988BA40" w14:textId="77777777">
      <w:pPr>
        <w:pStyle w:val="P68B1DB1-Paragraphedeliste10"/>
        <w:numPr>
          <w:ilvl w:val="0"/>
          <w:numId w:val="10"/>
        </w:numPr>
        <w:suppressAutoHyphens w:val="0"/>
        <w:spacing w:after="0"/>
        <w:ind w:left="567" w:hanging="567"/>
        <w:jc w:val="both"/>
        <w:rPr>
          <w:rFonts w:asciiTheme="minorHAnsi" w:hAnsiTheme="minorHAnsi" w:cs="Times New Roman"/>
          <w:sz w:val="24"/>
        </w:rPr>
      </w:pPr>
      <w:r>
        <w:t xml:space="preserve">élaborer des principes directeurs pour examen et approbation par l’assemblée générale ;</w:t>
      </w:r>
    </w:p>
    <w:p w14:paraId="5D5DE15F" w14:textId="77777777">
      <w:pPr>
        <w:pStyle w:val="P68B1DB1-Paragraphedeliste10"/>
        <w:numPr>
          <w:ilvl w:val="0"/>
          <w:numId w:val="10"/>
        </w:numPr>
        <w:suppressAutoHyphens w:val="0"/>
        <w:spacing w:after="0"/>
        <w:ind w:left="567" w:hanging="567"/>
        <w:jc w:val="both"/>
        <w:rPr>
          <w:rFonts w:asciiTheme="minorHAnsi" w:hAnsiTheme="minorHAnsi" w:cs="Times New Roman"/>
          <w:sz w:val="24"/>
        </w:rPr>
      </w:pPr>
      <w:r>
        <w:t xml:space="preserve">mettre en place les bureaux et comités nécessaires et utiles pour le fonctionnement efficace et optimal du RREAOC ;</w:t>
      </w:r>
    </w:p>
    <w:p w14:paraId="759BD539" w14:textId="77777777">
      <w:pPr>
        <w:pStyle w:val="P68B1DB1-Paragraphedeliste10"/>
        <w:numPr>
          <w:ilvl w:val="0"/>
          <w:numId w:val="10"/>
        </w:numPr>
        <w:suppressAutoHyphens w:val="0"/>
        <w:spacing w:after="0"/>
        <w:ind w:left="567" w:hanging="567"/>
        <w:jc w:val="both"/>
        <w:rPr>
          <w:rFonts w:asciiTheme="minorHAnsi" w:hAnsiTheme="minorHAnsi" w:cs="Times New Roman"/>
          <w:sz w:val="24"/>
        </w:rPr>
      </w:pPr>
      <w:r>
        <w:t xml:space="preserve">recevoir le rapport annuel du président-directeur général ;</w:t>
      </w:r>
    </w:p>
    <w:p w14:paraId="764FD222" w14:textId="77777777">
      <w:pPr>
        <w:pStyle w:val="P68B1DB1-Paragraphedeliste10"/>
        <w:numPr>
          <w:ilvl w:val="0"/>
          <w:numId w:val="10"/>
        </w:numPr>
        <w:suppressAutoHyphens w:val="0"/>
        <w:spacing w:after="0"/>
        <w:ind w:left="567" w:hanging="567"/>
        <w:jc w:val="both"/>
        <w:rPr>
          <w:rFonts w:asciiTheme="minorHAnsi" w:hAnsiTheme="minorHAnsi" w:cs="Times New Roman"/>
          <w:sz w:val="24"/>
        </w:rPr>
      </w:pPr>
      <w:r>
        <w:t xml:space="preserve">adopter le budget ;</w:t>
      </w:r>
    </w:p>
    <w:p w14:paraId="6F3D47E0" w14:textId="77777777">
      <w:pPr>
        <w:pStyle w:val="P68B1DB1-Paragraphedeliste10"/>
        <w:numPr>
          <w:ilvl w:val="0"/>
          <w:numId w:val="10"/>
        </w:numPr>
        <w:suppressAutoHyphens w:val="0"/>
        <w:spacing w:after="0"/>
        <w:ind w:left="567" w:hanging="567"/>
        <w:jc w:val="both"/>
        <w:rPr>
          <w:rFonts w:asciiTheme="minorHAnsi" w:hAnsiTheme="minorHAnsi" w:cs="Times New Roman"/>
          <w:sz w:val="24"/>
        </w:rPr>
      </w:pPr>
      <w:r>
        <w:t xml:space="preserve">recevoir, discuter et adopter le rapport annuel sur les finances du RREAOC audité pour ratification par les membres.</w:t>
      </w:r>
    </w:p>
    <w:p w14:paraId="1CFB6160" w14:textId="77777777">
      <w:pPr>
        <w:pStyle w:val="P68B1DB1-Paragraphedeliste10"/>
        <w:numPr>
          <w:ilvl w:val="0"/>
          <w:numId w:val="10"/>
        </w:numPr>
        <w:suppressAutoHyphens w:val="0"/>
        <w:spacing w:after="0"/>
        <w:ind w:left="567" w:hanging="567"/>
        <w:jc w:val="both"/>
        <w:rPr>
          <w:rFonts w:asciiTheme="minorHAnsi" w:hAnsiTheme="minorHAnsi" w:cs="Times New Roman"/>
          <w:sz w:val="24"/>
        </w:rPr>
      </w:pPr>
      <w:r>
        <w:t xml:space="preserve">Nommer des auditeurs externes pour le RREAOC.</w:t>
      </w:r>
    </w:p>
    <w:p w14:paraId="72D3633C" w14:textId="77777777">
      <w:pPr>
        <w:spacing w:before="120" w:after="120"/>
        <w:jc w:val="both"/>
        <w:rPr>
          <w:rFonts w:asciiTheme="minorHAnsi" w:hAnsiTheme="minorHAnsi" w:cs="Times New Roman"/>
          <w:sz w:val="24"/>
        </w:rPr>
        <w:pStyle w:val="Commentaire"/>
      </w:pPr>
      <w:r>
        <w:t xml:space="preserve"> </w:t>
      </w:r>
    </w:p>
    <w:p w14:paraId="3292D9F4" w14:textId="77777777">
      <w:pPr>
        <w:spacing w:before="120" w:after="120"/>
        <w:jc w:val="both"/>
        <w:rPr>
          <w:rFonts w:asciiTheme="minorHAnsi" w:hAnsiTheme="minorHAnsi" w:cs="Times New Roman"/>
          <w:sz w:val="24"/>
        </w:rPr>
        <w:pStyle w:val="Commentaire"/>
      </w:pPr>
      <w:r>
        <w:t xml:space="preserve">(3) Réunions du Conseil</w:t>
      </w:r>
    </w:p>
    <w:p w14:paraId="46C02182" w14:textId="77777777">
      <w:pPr>
        <w:pStyle w:val="P68B1DB1-Paragraphedeliste10"/>
        <w:numPr>
          <w:ilvl w:val="0"/>
          <w:numId w:val="11"/>
        </w:numPr>
        <w:spacing w:before="120" w:after="120"/>
        <w:jc w:val="both"/>
        <w:rPr>
          <w:rFonts w:asciiTheme="minorHAnsi" w:hAnsiTheme="minorHAnsi" w:cs="Times New Roman"/>
          <w:sz w:val="24"/>
        </w:rPr>
      </w:pPr>
      <w:r>
        <w:t xml:space="preserve">Le conseil d’administration se réunit à la demande du président qui fixe l’ordre du jour en consultation avec les membres. </w:t>
      </w:r>
    </w:p>
    <w:p w14:paraId="53D25716" w14:textId="77777777">
      <w:pPr>
        <w:pStyle w:val="P68B1DB1-Paragraphedeliste10"/>
        <w:numPr>
          <w:ilvl w:val="0"/>
          <w:numId w:val="11"/>
        </w:numPr>
        <w:spacing w:before="120" w:after="120"/>
        <w:jc w:val="both"/>
        <w:rPr>
          <w:rFonts w:asciiTheme="minorHAnsi" w:hAnsiTheme="minorHAnsi" w:cs="Times New Roman"/>
          <w:sz w:val="24"/>
        </w:rPr>
      </w:pPr>
      <w:r>
        <w:t xml:space="preserve">Le président du conseil préside les réunions du conseil. Lorsque le président est dans l’incapacité de présider une réunion du conseil, les membres présents nomment un membre parmi eux pour présider la réunion.</w:t>
      </w:r>
    </w:p>
    <w:p w14:paraId="4763BF2F" w14:textId="6DB9696A">
      <w:pPr>
        <w:numPr>
          <w:ilvl w:val="0"/>
          <w:numId w:val="7"/>
        </w:numPr>
        <w:spacing w:before="120" w:after="120"/>
        <w:jc w:val="both"/>
        <w:rPr>
          <w:rFonts w:asciiTheme="minorHAnsi" w:hAnsiTheme="minorHAnsi" w:cs="Times New Roman"/>
          <w:sz w:val="24"/>
        </w:rPr>
        <w:pStyle w:val="Commentaire"/>
      </w:pPr>
      <w:r>
        <w:t xml:space="preserve">Le conseil se réunira trois fois par an : une fois physiquement et deux (2) de façon virtuelle. Cependant, en fonction de l’urgence, le président du conseil peut convoquer des réunions physiques ou virtuelles d’urgence afin de se prononcer sur une question ou de prendre une décision de la plus haute importance déterminée par le président du conseil. </w:t>
      </w:r>
    </w:p>
    <w:p w14:paraId="58AA3FE5" w14:textId="77777777">
      <w:pPr>
        <w:pStyle w:val="P68B1DB1-Paragraphedeliste10"/>
        <w:numPr>
          <w:ilvl w:val="0"/>
          <w:numId w:val="3"/>
        </w:numPr>
        <w:ind w:right="-720"/>
        <w:jc w:val="both"/>
        <w:rPr>
          <w:rFonts w:asciiTheme="minorHAnsi" w:hAnsiTheme="minorHAnsi" w:cs="Times New Roman"/>
          <w:sz w:val="24"/>
        </w:rPr>
      </w:pPr>
      <w:r>
        <w:t xml:space="preserve">Conflits d’intérêts</w:t>
      </w:r>
    </w:p>
    <w:p w14:paraId="16621B85" w14:textId="77777777">
      <w:pPr>
        <w:ind w:right="-720"/>
        <w:jc w:val="both"/>
        <w:rPr>
          <w:rFonts w:asciiTheme="minorHAnsi" w:hAnsiTheme="minorHAnsi" w:cs="Times New Roman"/>
          <w:b/>
          <w:sz w:val="24"/>
        </w:rPr>
        <w:pStyle w:val="Commentaire"/>
      </w:pPr>
      <w:r>
        <w:t xml:space="preserve">Lorsqu’un membre du conseil d’administration ou d’un sous-comité mis en place par le conseil d’administration a un intérêt dans la résolution d’une question, ce membre doit se retirer des délibérations ainsi que du processus de prise de décision et déclarer les intérêts s’y afférents. Cette déclaration doit être enregistrée dans les délibérations du conseil ou du comité, selon le cas.</w:t>
      </w:r>
    </w:p>
    <w:p w14:paraId="4CC6834D" w14:textId="77777777">
      <w:pPr>
        <w:spacing w:before="120" w:after="120"/>
        <w:jc w:val="both"/>
        <w:rPr>
          <w:rFonts w:asciiTheme="minorHAnsi" w:hAnsiTheme="minorHAnsi" w:cs="Times New Roman"/>
          <w:b/>
          <w:sz w:val="24"/>
        </w:rPr>
        <w:pStyle w:val="P68B1DB1-Normal5"/>
      </w:pPr>
      <w:r>
        <w:t xml:space="preserve">Article 10 : processus de nomination au conseil d’administration</w:t>
      </w:r>
    </w:p>
    <w:p w14:paraId="76A7ED79" w14:textId="77777777">
      <w:pPr>
        <w:numPr>
          <w:ilvl w:val="0"/>
          <w:numId w:val="8"/>
        </w:numPr>
        <w:spacing w:before="120" w:after="120"/>
        <w:jc w:val="both"/>
        <w:rPr>
          <w:rFonts w:asciiTheme="minorHAnsi" w:hAnsiTheme="minorHAnsi" w:cs="Times New Roman"/>
          <w:sz w:val="24"/>
        </w:rPr>
        <w:pStyle w:val="Commentaire"/>
      </w:pPr>
      <w:r>
        <w:t xml:space="preserve">Le président-directeur général publiera un appel à candidatures aux membres au moins deux (2) mois avant l’AGA pendant laquelle les élections du conseil auront lieu.</w:t>
      </w:r>
    </w:p>
    <w:p w14:paraId="234E2642" w14:textId="77777777">
      <w:pPr>
        <w:numPr>
          <w:ilvl w:val="0"/>
          <w:numId w:val="8"/>
        </w:numPr>
        <w:spacing w:before="120" w:after="120"/>
        <w:jc w:val="both"/>
        <w:rPr>
          <w:rFonts w:asciiTheme="minorHAnsi" w:hAnsiTheme="minorHAnsi" w:cs="Times New Roman"/>
          <w:sz w:val="24"/>
        </w:rPr>
        <w:pStyle w:val="Commentaire"/>
      </w:pPr>
      <w:r>
        <w:t xml:space="preserve">Les candidatures doivent être envoyées au PDG par les RNRE éligibles au moins trente (30) jours avant les élections du conseil.</w:t>
      </w:r>
    </w:p>
    <w:p w14:paraId="081E69A7" w14:textId="09B70F36">
      <w:pPr>
        <w:numPr>
          <w:ilvl w:val="0"/>
          <w:numId w:val="8"/>
        </w:numPr>
        <w:spacing w:before="120" w:after="120"/>
        <w:jc w:val="both"/>
        <w:rPr>
          <w:rFonts w:asciiTheme="minorHAnsi" w:hAnsiTheme="minorHAnsi" w:cs="Times New Roman"/>
          <w:sz w:val="24"/>
        </w:rPr>
        <w:pStyle w:val="Commentaire"/>
      </w:pPr>
      <w:r>
        <w:t xml:space="preserve">Chaque membre en règle peut proposer </w:t>
      </w:r>
      <w:r>
        <w:rPr>
          <w:color w:val="FF0000"/>
        </w:rPr>
        <w:t xml:space="preserve">un candidat tout au plus</w:t>
      </w:r>
      <w:r>
        <w:t xml:space="preserve"> dans chaque catégorie de communauté. Les candidatures ne sont valables que si elles sont approuvées par un autre membre en règle. </w:t>
      </w:r>
    </w:p>
    <w:p w14:paraId="11C7DD93" w14:textId="77777777">
      <w:pPr>
        <w:numPr>
          <w:ilvl w:val="0"/>
          <w:numId w:val="8"/>
        </w:numPr>
        <w:spacing w:before="120" w:after="120"/>
        <w:jc w:val="both"/>
        <w:rPr>
          <w:rFonts w:asciiTheme="minorHAnsi" w:hAnsiTheme="minorHAnsi" w:cs="Times New Roman"/>
          <w:sz w:val="24"/>
        </w:rPr>
        <w:pStyle w:val="Commentaire"/>
      </w:pPr>
      <w:r>
        <w:t xml:space="preserve">Les membres peuvent proposer des candidats issus de l’ensemble de la communauté du RREAOC et pas nécessairement issus des communautés de leur pays d’origine. Lorsqu’un candidat nominé est issu d’un pays extérieur au pays d’origine d’un membre, celui-ci doit être approuvé par un membre du pays d’origine du candidat. </w:t>
      </w:r>
    </w:p>
    <w:p w14:paraId="3B8C02D4" w14:textId="77777777">
      <w:pPr>
        <w:numPr>
          <w:ilvl w:val="0"/>
          <w:numId w:val="8"/>
        </w:numPr>
        <w:spacing w:before="120" w:after="120"/>
        <w:jc w:val="both"/>
        <w:rPr>
          <w:rFonts w:asciiTheme="minorHAnsi" w:hAnsiTheme="minorHAnsi" w:cs="Times New Roman"/>
          <w:sz w:val="24"/>
        </w:rPr>
        <w:pStyle w:val="Commentaire"/>
      </w:pPr>
      <w:r>
        <w:t xml:space="preserve">Lorsqu’un membre propose plus d’un candidat, au moins un des candidats doit être une femme.</w:t>
      </w:r>
    </w:p>
    <w:p w14:paraId="05556239" w14:textId="77777777">
      <w:pPr>
        <w:numPr>
          <w:ilvl w:val="0"/>
          <w:numId w:val="8"/>
        </w:numPr>
        <w:spacing w:before="120" w:after="120"/>
        <w:jc w:val="both"/>
        <w:rPr>
          <w:rFonts w:asciiTheme="minorHAnsi" w:hAnsiTheme="minorHAnsi" w:cs="Times New Roman"/>
          <w:sz w:val="24"/>
        </w:rPr>
        <w:pStyle w:val="Commentaire"/>
      </w:pPr>
      <w:r>
        <w:t xml:space="preserve">La liste des candidatures valides doit être publiée au moins quinze (15) jours avant les élections du conseil.</w:t>
      </w:r>
    </w:p>
    <w:p w14:paraId="37A5EB11" w14:textId="77777777">
      <w:pPr>
        <w:numPr>
          <w:ilvl w:val="0"/>
          <w:numId w:val="8"/>
        </w:numPr>
        <w:spacing w:before="120" w:after="120"/>
        <w:jc w:val="both"/>
        <w:rPr>
          <w:rFonts w:asciiTheme="minorHAnsi" w:hAnsiTheme="minorHAnsi" w:cs="Times New Roman"/>
          <w:sz w:val="24"/>
        </w:rPr>
        <w:pStyle w:val="Commentaire"/>
      </w:pPr>
      <w:r>
        <w:t xml:space="preserve">Les élections auront lieu le jour de l’AGA. Seuls les membres en règle du RNRE peuvent voter aux élections.</w:t>
      </w:r>
    </w:p>
    <w:p w14:paraId="7337B427" w14:textId="77777777">
      <w:pPr>
        <w:numPr>
          <w:ilvl w:val="0"/>
          <w:numId w:val="8"/>
        </w:numPr>
        <w:spacing w:before="120" w:after="120"/>
        <w:jc w:val="both"/>
        <w:rPr>
          <w:rFonts w:asciiTheme="minorHAnsi" w:hAnsiTheme="minorHAnsi" w:cs="Times New Roman"/>
          <w:sz w:val="24"/>
        </w:rPr>
        <w:pStyle w:val="Commentaire"/>
      </w:pPr>
      <w:r>
        <w:t xml:space="preserve">Au cas où aucun candidat n’est présenté pour l’une des catégories, le conseil nommera des candidats appropriés afin de pourvoir les sièges vacants. </w:t>
      </w:r>
    </w:p>
    <w:p w14:paraId="3B073939" w14:textId="77777777">
      <w:pPr>
        <w:pStyle w:val="P68B1DB1-Paragraphedeliste11"/>
        <w:numPr>
          <w:ilvl w:val="0"/>
          <w:numId w:val="8"/>
        </w:numPr>
        <w:ind w:right="-720"/>
        <w:jc w:val="both"/>
        <w:rPr>
          <w:rFonts w:asciiTheme="minorHAnsi" w:hAnsiTheme="minorHAnsi" w:cs="Times New Roman"/>
          <w:b/>
          <w:sz w:val="24"/>
        </w:rPr>
      </w:pPr>
      <w:r>
        <w:t xml:space="preserve">Comités du conseil : </w:t>
      </w:r>
    </w:p>
    <w:p w14:paraId="1F2B1FB1" w14:textId="77777777">
      <w:pPr>
        <w:ind w:right="-720"/>
        <w:jc w:val="both"/>
        <w:rPr>
          <w:rFonts w:asciiTheme="minorHAnsi" w:hAnsiTheme="minorHAnsi" w:cs="Times New Roman"/>
          <w:b/>
          <w:sz w:val="24"/>
        </w:rPr>
        <w:pStyle w:val="Commentaire"/>
      </w:pPr>
      <w:r>
        <w:t xml:space="preserve">Le conseil constitue des comités composés uniquement de membres ou constitués de membres et de non-membres et peut attribuer à ces comités des fonctions visant à réaliser les objectifs de l’organisation de façon efficace et optimale.</w:t>
      </w:r>
    </w:p>
    <w:p w14:paraId="546B96ED" w14:textId="77777777">
      <w:pPr>
        <w:spacing w:before="120" w:after="120"/>
        <w:jc w:val="both"/>
        <w:rPr>
          <w:rFonts w:asciiTheme="minorHAnsi" w:hAnsiTheme="minorHAnsi" w:cs="Times New Roman"/>
          <w:b/>
          <w:sz w:val="24"/>
        </w:rPr>
        <w:pStyle w:val="P68B1DB1-Normal5"/>
      </w:pPr>
      <w:r>
        <w:t xml:space="preserve">Article 11 : le président-directeur général </w:t>
      </w:r>
    </w:p>
    <w:p w14:paraId="3E89E2D5" w14:textId="77777777">
      <w:pPr>
        <w:pStyle w:val="P68B1DB1-Paragraphedeliste10"/>
        <w:numPr>
          <w:ilvl w:val="0"/>
          <w:numId w:val="13"/>
        </w:numPr>
        <w:spacing w:before="120" w:after="120"/>
        <w:jc w:val="both"/>
        <w:rPr>
          <w:rFonts w:asciiTheme="minorHAnsi" w:hAnsiTheme="minorHAnsi" w:cs="Times New Roman"/>
          <w:b/>
          <w:sz w:val="24"/>
        </w:rPr>
      </w:pPr>
      <w:r>
        <w:t xml:space="preserve">Un président-directeur général (PDG) devra être nommé par le conseil d’administration du RREAOC et devra endosser la responsabilité de chef du secrétariat</w:t>
      </w:r>
      <w:r>
        <w:t xml:space="preserve">. Le PDG sera, dans l’exercice de ses fonctions, responsable devant le conseil.</w:t>
      </w:r>
    </w:p>
    <w:p w14:paraId="4ACFCBF6" w14:textId="77777777">
      <w:pPr>
        <w:pStyle w:val="P68B1DB1-Paragraphedeliste10"/>
        <w:numPr>
          <w:ilvl w:val="0"/>
          <w:numId w:val="13"/>
        </w:numPr>
        <w:spacing w:before="120" w:after="120"/>
        <w:jc w:val="both"/>
        <w:rPr>
          <w:rFonts w:asciiTheme="minorHAnsi" w:hAnsiTheme="minorHAnsi" w:cs="Times New Roman"/>
          <w:sz w:val="24"/>
        </w:rPr>
      </w:pPr>
      <w:r>
        <w:t xml:space="preserve">Le PDG sera nommé par le conseil pour une période de quatre (4) ans et pourra être reconduit pour d’autres mandats sous réserve d’avoir produit des résultats satisfaisants.</w:t>
      </w:r>
    </w:p>
    <w:p w14:paraId="20D07A41" w14:textId="77777777">
      <w:pPr>
        <w:pStyle w:val="P68B1DB1-Paragraphedeliste10"/>
        <w:numPr>
          <w:ilvl w:val="0"/>
          <w:numId w:val="13"/>
        </w:numPr>
        <w:spacing w:before="120" w:after="120"/>
        <w:jc w:val="both"/>
        <w:rPr>
          <w:rFonts w:asciiTheme="minorHAnsi" w:hAnsiTheme="minorHAnsi" w:cs="Times New Roman"/>
          <w:sz w:val="24"/>
        </w:rPr>
      </w:pPr>
      <w:r>
        <w:t xml:space="preserve">Le PDG sera responsable de la mise en œuvre des décisions de l’assemblée générale et du conseil d’administration et de veiller à ce que le secrétariat fonctionne de manière efficace et optimale. </w:t>
      </w:r>
    </w:p>
    <w:p w14:paraId="78EED9F0" w14:textId="77777777">
      <w:pPr>
        <w:pStyle w:val="P68B1DB1-Paragraphedeliste10"/>
        <w:numPr>
          <w:ilvl w:val="0"/>
          <w:numId w:val="13"/>
        </w:numPr>
        <w:spacing w:before="120" w:after="120"/>
        <w:jc w:val="both"/>
        <w:rPr>
          <w:rFonts w:asciiTheme="minorHAnsi" w:hAnsiTheme="minorHAnsi" w:cs="Times New Roman"/>
          <w:sz w:val="24"/>
        </w:rPr>
      </w:pPr>
      <w:r>
        <w:t xml:space="preserve">Le PDG devra compiler les états financiers du RREAOC et présentera un rapport financier annuel audité au conseil. Après approbation par le conseil, le rapport financier sera présenté aux membres lors de l’AGA. </w:t>
      </w:r>
    </w:p>
    <w:p w14:paraId="7E2BD394" w14:textId="77777777">
      <w:pPr>
        <w:pStyle w:val="P68B1DB1-Paragraphedeliste10"/>
        <w:numPr>
          <w:ilvl w:val="0"/>
          <w:numId w:val="13"/>
        </w:numPr>
        <w:spacing w:before="120" w:after="120"/>
        <w:jc w:val="both"/>
        <w:rPr>
          <w:rFonts w:asciiTheme="minorHAnsi" w:hAnsiTheme="minorHAnsi" w:cs="Times New Roman"/>
          <w:sz w:val="24"/>
        </w:rPr>
      </w:pPr>
      <w:r>
        <w:t xml:space="preserve">Le PDG soumettra alors un rapport annuel sur les activités du RREAOC au conseil pour l’année considérée et présentera un programme d’activités pour l’année suivante. Ledit rapport sera discuté par le conseil et présenté ultérieurement aux membres lors de l’AGA.</w:t>
      </w:r>
    </w:p>
    <w:p w14:paraId="7260DDA8" w14:textId="77777777">
      <w:pPr>
        <w:pStyle w:val="Paragraphedeliste"/>
        <w:spacing w:before="120" w:after="120"/>
        <w:jc w:val="both"/>
        <w:rPr>
          <w:rFonts w:asciiTheme="minorHAnsi" w:hAnsiTheme="minorHAnsi" w:cs="Times New Roman"/>
          <w:sz w:val="24"/>
        </w:rPr>
      </w:pPr>
    </w:p>
    <w:p w14:paraId="092470D8" w14:textId="77777777">
      <w:pPr>
        <w:spacing w:before="120" w:after="120"/>
        <w:jc w:val="both"/>
        <w:rPr>
          <w:rFonts w:asciiTheme="minorHAnsi" w:hAnsiTheme="minorHAnsi" w:cs="Times New Roman"/>
          <w:b/>
          <w:sz w:val="24"/>
        </w:rPr>
        <w:pStyle w:val="Commentaire"/>
      </w:pPr>
      <w:r>
        <w:rPr>
          <w:b/>
        </w:rPr>
        <w:t xml:space="preserve">Article 12 :</w:t>
      </w:r>
      <w:r>
        <w:t xml:space="preserve"> </w:t>
      </w:r>
      <w:r>
        <w:rPr>
          <w:b/>
        </w:rPr>
        <w:t xml:space="preserve">le secrétariat</w:t>
      </w:r>
      <w:r>
        <w:t xml:space="preserve"> </w:t>
      </w:r>
    </w:p>
    <w:p w14:paraId="5609B6DB" w14:textId="77777777">
      <w:pPr>
        <w:pStyle w:val="P68B1DB1-Paragraphedeliste11"/>
        <w:numPr>
          <w:ilvl w:val="0"/>
          <w:numId w:val="19"/>
        </w:numPr>
        <w:spacing w:before="120" w:after="120"/>
        <w:jc w:val="both"/>
        <w:rPr>
          <w:rFonts w:asciiTheme="minorHAnsi" w:hAnsiTheme="minorHAnsi" w:cs="Times New Roman"/>
          <w:b/>
          <w:sz w:val="24"/>
        </w:rPr>
      </w:pPr>
      <w:r>
        <w:t>Emplacement</w:t>
      </w:r>
    </w:p>
    <w:p w14:paraId="4DB8C5BA" w14:textId="77777777">
      <w:pPr>
        <w:pStyle w:val="P68B1DB1-Paragraphedeliste10"/>
        <w:numPr>
          <w:ilvl w:val="0"/>
          <w:numId w:val="5"/>
        </w:numPr>
        <w:spacing w:before="120" w:after="120"/>
        <w:jc w:val="both"/>
        <w:rPr>
          <w:rFonts w:asciiTheme="minorHAnsi" w:hAnsiTheme="minorHAnsi" w:cs="Times New Roman"/>
          <w:sz w:val="24"/>
        </w:rPr>
      </w:pPr>
      <w:r>
        <w:t xml:space="preserve">Il y aura au siège du RREAOC, un secrétariat composé de personnel administratif et autre nommé par le conseil d’administration selon ce qu’il jugera nécessaire.</w:t>
      </w:r>
    </w:p>
    <w:p w14:paraId="44864610" w14:textId="77777777">
      <w:pPr>
        <w:numPr>
          <w:ilvl w:val="0"/>
          <w:numId w:val="5"/>
        </w:numPr>
        <w:suppressAutoHyphens w:val="0"/>
        <w:spacing w:before="120" w:after="120" w:line="240" w:lineRule="auto"/>
        <w:jc w:val="both"/>
        <w:rPr>
          <w:rFonts w:asciiTheme="minorHAnsi" w:hAnsiTheme="minorHAnsi" w:cs="Times New Roman"/>
          <w:sz w:val="24"/>
        </w:rPr>
        <w:pStyle w:val="Commentaire"/>
      </w:pPr>
      <w:r>
        <w:t xml:space="preserve">Le secrétariat sera basé dans un pays membre de la région du RREAOC déterminé par le conseil. </w:t>
      </w:r>
    </w:p>
    <w:p w14:paraId="6E3AB751" w14:textId="77777777">
      <w:pPr>
        <w:pStyle w:val="P68B1DB1-Paragraphedeliste11"/>
        <w:numPr>
          <w:ilvl w:val="0"/>
          <w:numId w:val="19"/>
        </w:numPr>
        <w:suppressAutoHyphens w:val="0"/>
        <w:spacing w:before="120" w:after="120" w:line="240" w:lineRule="auto"/>
        <w:jc w:val="both"/>
        <w:rPr>
          <w:rFonts w:asciiTheme="minorHAnsi" w:hAnsiTheme="minorHAnsi" w:cs="Times New Roman"/>
          <w:b/>
          <w:sz w:val="24"/>
        </w:rPr>
      </w:pPr>
      <w:r>
        <w:t xml:space="preserve">Fonctions du secrétariat</w:t>
      </w:r>
    </w:p>
    <w:p w14:paraId="5D9780A8" w14:textId="77777777">
      <w:pPr>
        <w:suppressAutoHyphens w:val="0"/>
        <w:spacing w:before="120" w:after="120" w:line="240" w:lineRule="auto"/>
        <w:jc w:val="both"/>
        <w:rPr>
          <w:rFonts w:asciiTheme="minorHAnsi" w:hAnsiTheme="minorHAnsi" w:cs="Times New Roman"/>
          <w:sz w:val="24"/>
        </w:rPr>
        <w:pStyle w:val="Commentaire"/>
      </w:pPr>
      <w:r>
        <w:t xml:space="preserve">Le secrétariat :</w:t>
      </w:r>
    </w:p>
    <w:p w14:paraId="182F8BF8" w14:textId="77777777">
      <w:pPr>
        <w:pStyle w:val="P68B1DB1-Paragraphedeliste10"/>
        <w:numPr>
          <w:ilvl w:val="0"/>
          <w:numId w:val="20"/>
        </w:numPr>
        <w:suppressAutoHyphens w:val="0"/>
        <w:spacing w:before="120" w:after="120" w:line="240" w:lineRule="auto"/>
        <w:ind w:left="540" w:hanging="540"/>
        <w:jc w:val="both"/>
        <w:rPr>
          <w:rFonts w:asciiTheme="minorHAnsi" w:hAnsiTheme="minorHAnsi" w:cs="Times New Roman"/>
          <w:sz w:val="24"/>
        </w:rPr>
      </w:pPr>
      <w:r>
        <w:t xml:space="preserve">sera responsable de la gestion quotidienne des activités du RREAOC ;</w:t>
      </w:r>
    </w:p>
    <w:p w14:paraId="731961E3" w14:textId="77777777">
      <w:pPr>
        <w:pStyle w:val="P68B1DB1-Paragraphedeliste10"/>
        <w:numPr>
          <w:ilvl w:val="0"/>
          <w:numId w:val="20"/>
        </w:numPr>
        <w:suppressAutoHyphens w:val="0"/>
        <w:spacing w:before="120" w:after="120" w:line="240" w:lineRule="auto"/>
        <w:ind w:left="540" w:hanging="540"/>
        <w:jc w:val="both"/>
        <w:rPr>
          <w:rFonts w:asciiTheme="minorHAnsi" w:hAnsiTheme="minorHAnsi" w:cs="Times New Roman"/>
          <w:sz w:val="24"/>
        </w:rPr>
      </w:pPr>
      <w:r>
        <w:t xml:space="preserve">mettra en œuvre les décisions du conseil et de l’assemblée générale ;</w:t>
      </w:r>
    </w:p>
    <w:p w14:paraId="2FCD3588" w14:textId="77777777">
      <w:pPr>
        <w:pStyle w:val="P68B1DB1-Paragraphedeliste10"/>
        <w:numPr>
          <w:ilvl w:val="0"/>
          <w:numId w:val="5"/>
        </w:numPr>
        <w:ind w:right="-720"/>
        <w:jc w:val="both"/>
        <w:rPr>
          <w:rFonts w:asciiTheme="minorHAnsi" w:hAnsiTheme="minorHAnsi" w:cs="Times New Roman"/>
          <w:sz w:val="24"/>
        </w:rPr>
      </w:pPr>
      <w:r>
        <w:t xml:space="preserve">établira des contacts régulièrement avec les membres et avec d’autres organisations et associations internationales.</w:t>
      </w:r>
    </w:p>
    <w:p w14:paraId="6E8B63D1" w14:textId="77777777">
      <w:pPr>
        <w:pStyle w:val="P68B1DB1-Paragraphedeliste10"/>
        <w:numPr>
          <w:ilvl w:val="0"/>
          <w:numId w:val="5"/>
        </w:numPr>
        <w:ind w:right="-720"/>
        <w:jc w:val="both"/>
        <w:rPr>
          <w:rFonts w:asciiTheme="minorHAnsi" w:hAnsiTheme="minorHAnsi" w:cs="Times New Roman"/>
          <w:sz w:val="24"/>
        </w:rPr>
      </w:pPr>
      <w:r>
        <w:t xml:space="preserve">tiendra les dossiers de l’organisation ;</w:t>
      </w:r>
    </w:p>
    <w:p w14:paraId="748138B7" w14:textId="77777777">
      <w:pPr>
        <w:pStyle w:val="P68B1DB1-Paragraphedeliste10"/>
        <w:numPr>
          <w:ilvl w:val="0"/>
          <w:numId w:val="5"/>
        </w:numPr>
        <w:ind w:right="-720"/>
        <w:jc w:val="both"/>
        <w:rPr>
          <w:rFonts w:asciiTheme="minorHAnsi" w:hAnsiTheme="minorHAnsi" w:cs="Times New Roman"/>
          <w:sz w:val="24"/>
        </w:rPr>
      </w:pPr>
      <w:r>
        <w:t xml:space="preserve">assurera la bonne tenue des comptes, la préparation et la production des rapports du RREAOC ; assurera une coordination et une communication efficaces entre les membres du RREAOC et avec les membres du RREAOC, et,</w:t>
      </w:r>
    </w:p>
    <w:p w14:paraId="1C69C4FC" w14:textId="77777777">
      <w:pPr>
        <w:pStyle w:val="P68B1DB1-Paragraphedeliste10"/>
        <w:numPr>
          <w:ilvl w:val="0"/>
          <w:numId w:val="5"/>
        </w:numPr>
        <w:ind w:right="-720"/>
        <w:jc w:val="both"/>
        <w:rPr>
          <w:rFonts w:asciiTheme="minorHAnsi" w:hAnsiTheme="minorHAnsi" w:cs="Times New Roman"/>
          <w:sz w:val="24"/>
        </w:rPr>
      </w:pPr>
      <w:r>
        <w:t xml:space="preserve">de manière générale, s’acquittera de toutes autres fonctions et activités confiées par le conseil.</w:t>
      </w:r>
    </w:p>
    <w:p w14:paraId="20B6BECE" w14:textId="77777777">
      <w:pPr>
        <w:pStyle w:val="Paragraphedeliste"/>
        <w:ind w:left="570" w:right="-720"/>
        <w:jc w:val="both"/>
        <w:rPr>
          <w:rFonts w:asciiTheme="minorHAnsi" w:hAnsiTheme="minorHAnsi" w:cs="Times New Roman"/>
          <w:sz w:val="24"/>
        </w:rPr>
      </w:pPr>
    </w:p>
    <w:p w14:paraId="1DC2B4B6" w14:textId="77777777">
      <w:pPr>
        <w:pStyle w:val="P68B1DB1-Paragraphedeliste11"/>
        <w:numPr>
          <w:ilvl w:val="0"/>
          <w:numId w:val="19"/>
        </w:numPr>
        <w:suppressAutoHyphens w:val="0"/>
        <w:spacing w:before="120" w:after="120" w:line="240" w:lineRule="auto"/>
        <w:jc w:val="both"/>
        <w:rPr>
          <w:rFonts w:asciiTheme="minorHAnsi" w:hAnsiTheme="minorHAnsi" w:cs="Times New Roman"/>
          <w:b/>
          <w:sz w:val="24"/>
        </w:rPr>
      </w:pPr>
      <w:r>
        <w:t xml:space="preserve">Recrutement et conditions de travail du personnel</w:t>
      </w:r>
    </w:p>
    <w:p w14:paraId="519B75B8" w14:textId="77777777">
      <w:pPr>
        <w:pStyle w:val="P68B1DB1-Paragraphedeliste10"/>
        <w:numPr>
          <w:ilvl w:val="0"/>
          <w:numId w:val="21"/>
        </w:numPr>
        <w:ind w:left="540" w:hanging="540"/>
        <w:rPr>
          <w:rFonts w:asciiTheme="minorHAnsi" w:hAnsiTheme="minorHAnsi"/>
          <w:sz w:val="24"/>
        </w:rPr>
      </w:pPr>
      <w:r>
        <w:t xml:space="preserve">Tout le personnel du secrétariat sera recruté à l’</w:t>
      </w:r>
      <w:r>
        <w:rPr>
          <w:color w:val="FF0000"/>
        </w:rPr>
        <w:t xml:space="preserve">issue d'un processus compétitif et transparent</w:t>
      </w:r>
      <w:r>
        <w:t>.</w:t>
      </w:r>
    </w:p>
    <w:p w14:paraId="53FFF83F" w14:textId="77777777">
      <w:pPr>
        <w:pStyle w:val="P68B1DB1-Paragraphedeliste10"/>
        <w:numPr>
          <w:ilvl w:val="0"/>
          <w:numId w:val="21"/>
        </w:numPr>
        <w:ind w:left="540" w:hanging="540"/>
        <w:rPr>
          <w:rFonts w:asciiTheme="minorHAnsi" w:hAnsiTheme="minorHAnsi" w:cs="Times New Roman"/>
          <w:sz w:val="24"/>
        </w:rPr>
      </w:pPr>
      <w:r>
        <w:t xml:space="preserve">La rémunération et les conditions de travail du personnel du secrétariat seront déterminées par le conseil. </w:t>
      </w:r>
    </w:p>
    <w:p w14:paraId="1DE37203" w14:textId="77777777">
      <w:pPr>
        <w:spacing w:line="300" w:lineRule="auto"/>
        <w:jc w:val="center"/>
        <w:rPr>
          <w:rFonts w:asciiTheme="minorHAnsi" w:hAnsiTheme="minorHAnsi" w:cs="Times New Roman"/>
          <w:b/>
          <w:sz w:val="24"/>
        </w:rPr>
        <w:pStyle w:val="P68B1DB1-Normal5"/>
      </w:pPr>
      <w:r>
        <w:t xml:space="preserve">SECTION IV</w:t>
      </w:r>
    </w:p>
    <w:p w14:paraId="3999B0DC" w14:textId="77777777">
      <w:pPr>
        <w:spacing w:line="300" w:lineRule="auto"/>
        <w:jc w:val="center"/>
        <w:rPr>
          <w:rFonts w:asciiTheme="minorHAnsi" w:hAnsiTheme="minorHAnsi" w:cs="Times New Roman"/>
          <w:b/>
          <w:sz w:val="24"/>
        </w:rPr>
        <w:pStyle w:val="Commentaire"/>
      </w:pPr>
      <w:r>
        <w:rPr>
          <w:b/>
        </w:rPr>
        <w:t xml:space="preserve">GESTION FINANCIÈRE</w:t>
      </w:r>
      <w:r>
        <w:t xml:space="preserve"> </w:t>
      </w:r>
    </w:p>
    <w:p w14:paraId="5822C49B" w14:textId="77777777">
      <w:pPr>
        <w:spacing w:before="120" w:after="120"/>
        <w:jc w:val="both"/>
        <w:rPr>
          <w:rFonts w:asciiTheme="minorHAnsi" w:hAnsiTheme="minorHAnsi" w:cs="Times New Roman"/>
          <w:b/>
          <w:sz w:val="24"/>
        </w:rPr>
        <w:pStyle w:val="P68B1DB1-Normal5"/>
      </w:pPr>
      <w:r>
        <w:t xml:space="preserve">Article 13 : gestion des ressources financières</w:t>
      </w:r>
    </w:p>
    <w:p w14:paraId="48DD6299" w14:textId="77777777">
      <w:pPr>
        <w:spacing w:before="120" w:after="120"/>
        <w:jc w:val="both"/>
        <w:rPr>
          <w:rFonts w:asciiTheme="minorHAnsi" w:hAnsiTheme="minorHAnsi" w:cs="Times New Roman"/>
          <w:sz w:val="24"/>
        </w:rPr>
        <w:pStyle w:val="Commentaire"/>
      </w:pPr>
      <w:r>
        <w:t xml:space="preserve">Les ressources financières du RREAOC comprennent les </w:t>
      </w:r>
      <w:r>
        <w:rPr>
          <w:color w:val="FF0000"/>
        </w:rPr>
        <w:t xml:space="preserve">frais d'adhésion</w:t>
      </w:r>
      <w:r>
        <w:t xml:space="preserve">, les revenus provenant des ventes de connectivité et de services aux membres selon le principe de recouvrement des coûts plus les frais généraux et les réserves, les dons et les subventions.</w:t>
      </w:r>
    </w:p>
    <w:p w14:paraId="701C5DD2" w14:textId="2614699D">
      <w:pPr>
        <w:spacing w:line="300" w:lineRule="auto"/>
        <w:ind w:left="1440" w:hanging="1440"/>
        <w:jc w:val="both"/>
        <w:rPr>
          <w:rFonts w:asciiTheme="minorHAnsi" w:hAnsiTheme="minorHAnsi" w:cs="Times New Roman"/>
          <w:b/>
          <w:sz w:val="24"/>
        </w:rPr>
        <w:pStyle w:val="P68B1DB1-Normal5"/>
      </w:pPr>
      <w:r>
        <w:t xml:space="preserve">Article 14 : exercice financier annuel, livres comptables et états financiers annuels</w:t>
      </w:r>
    </w:p>
    <w:p w14:paraId="0B48441E" w14:textId="77777777">
      <w:pPr>
        <w:tabs>
          <w:tab w:val="left" w:pos="-1440"/>
          <w:tab w:val="left" w:pos="-720"/>
          <w:tab w:val="left" w:pos="0"/>
          <w:tab w:val="left" w:pos="900"/>
          <w:tab w:val="left" w:pos="1170"/>
          <w:tab w:val="left" w:pos="1440"/>
          <w:tab w:val="left" w:pos="1710"/>
          <w:tab w:val="left" w:pos="1980"/>
          <w:tab w:val="left" w:pos="2160"/>
        </w:tabs>
        <w:spacing w:line="300" w:lineRule="auto"/>
        <w:ind w:left="900" w:hanging="900"/>
        <w:jc w:val="both"/>
        <w:rPr>
          <w:rFonts w:asciiTheme="minorHAnsi" w:hAnsiTheme="minorHAnsi" w:cs="Times New Roman"/>
          <w:sz w:val="24"/>
        </w:rPr>
        <w:pStyle w:val="Commentaire"/>
      </w:pPr>
      <w:r>
        <w:t>(1)</w:t>
        <w:tab/>
        <w:t xml:space="preserve"> L’exercice financier annuel du RREAOC commence le 1er janvier de chaque année et se termine le 31 décembre de cette même année.</w:t>
      </w:r>
    </w:p>
    <w:p w14:paraId="6E69EC11" w14:textId="77777777">
      <w:pPr>
        <w:tabs>
          <w:tab w:val="left" w:pos="-1440"/>
          <w:tab w:val="left" w:pos="-720"/>
          <w:tab w:val="left" w:pos="0"/>
          <w:tab w:val="left" w:pos="900"/>
          <w:tab w:val="left" w:pos="1170"/>
          <w:tab w:val="left" w:pos="1440"/>
          <w:tab w:val="left" w:pos="1710"/>
          <w:tab w:val="left" w:pos="1980"/>
          <w:tab w:val="left" w:pos="2160"/>
        </w:tabs>
        <w:spacing w:line="300" w:lineRule="auto"/>
        <w:ind w:left="900" w:hanging="900"/>
        <w:jc w:val="both"/>
        <w:rPr>
          <w:rFonts w:asciiTheme="minorHAnsi" w:hAnsiTheme="minorHAnsi" w:cs="Times New Roman"/>
          <w:sz w:val="24"/>
        </w:rPr>
        <w:pStyle w:val="Commentaire"/>
      </w:pPr>
      <w:r>
        <w:t>(2)</w:t>
        <w:tab/>
        <w:t xml:space="preserve"> Le conseil d’administration veillera, grâce à différents mécanismes de contrôle appropriés, que les ressources financières du RREAOC soit gérées de manière efficace.</w:t>
      </w:r>
    </w:p>
    <w:p w14:paraId="709238B7" w14:textId="77777777">
      <w:pPr>
        <w:spacing w:before="120" w:after="120"/>
        <w:ind w:left="900" w:hanging="900"/>
        <w:jc w:val="both"/>
        <w:rPr>
          <w:rFonts w:asciiTheme="minorHAnsi" w:hAnsiTheme="minorHAnsi" w:cs="Times New Roman"/>
          <w:sz w:val="24"/>
        </w:rPr>
        <w:pStyle w:val="Commentaire"/>
      </w:pPr>
      <w:r>
        <w:t xml:space="preserve">(3) </w:t>
        <w:tab/>
        <w:t xml:space="preserve">Le PDG est responsable de la gestion quotidienne des ressources financières. </w:t>
      </w:r>
    </w:p>
    <w:p w14:paraId="3496BE17" w14:textId="77777777">
      <w:pPr>
        <w:tabs>
          <w:tab w:val="left" w:pos="-1440"/>
          <w:tab w:val="left" w:pos="-720"/>
          <w:tab w:val="left" w:pos="0"/>
          <w:tab w:val="left" w:pos="900"/>
          <w:tab w:val="left" w:pos="1170"/>
          <w:tab w:val="left" w:pos="1440"/>
          <w:tab w:val="left" w:pos="1710"/>
          <w:tab w:val="left" w:pos="1980"/>
          <w:tab w:val="left" w:pos="2160"/>
        </w:tabs>
        <w:spacing w:line="300" w:lineRule="auto"/>
        <w:ind w:left="900" w:hanging="900"/>
        <w:jc w:val="both"/>
        <w:rPr>
          <w:rFonts w:asciiTheme="minorHAnsi" w:hAnsiTheme="minorHAnsi" w:cs="Times New Roman"/>
          <w:sz w:val="24"/>
        </w:rPr>
        <w:pStyle w:val="Commentaire"/>
      </w:pPr>
      <w:r>
        <w:t>(4)</w:t>
        <w:tab/>
        <w:t xml:space="preserve">Un rapport financier sera préparé chaque année, conformément aux principes comptables généralement reconnus, et devra clairement refléter les affaires du RREAOC, y compris les fonds versés par les donateurs au RREAOC. Les livres comptables et les états financiers doivent être audités et certifiés par un expert-comptable indépendant agréé, enregistré et en exercice, ou de toute autre manière jugée appropriée par le conseil d’administration.</w:t>
      </w:r>
    </w:p>
    <w:p w14:paraId="16074AB4" w14:textId="77777777">
      <w:pPr>
        <w:tabs>
          <w:tab w:val="left" w:pos="-1440"/>
          <w:tab w:val="left" w:pos="-720"/>
          <w:tab w:val="left" w:pos="0"/>
          <w:tab w:val="left" w:pos="900"/>
          <w:tab w:val="left" w:pos="1170"/>
          <w:tab w:val="left" w:pos="1440"/>
          <w:tab w:val="left" w:pos="1710"/>
          <w:tab w:val="left" w:pos="1980"/>
          <w:tab w:val="left" w:pos="2160"/>
        </w:tabs>
        <w:spacing w:line="300" w:lineRule="auto"/>
        <w:ind w:left="900" w:hanging="900"/>
        <w:jc w:val="both"/>
        <w:rPr>
          <w:rFonts w:asciiTheme="minorHAnsi" w:hAnsiTheme="minorHAnsi" w:cs="Times New Roman"/>
          <w:sz w:val="24"/>
        </w:rPr>
        <w:pStyle w:val="Commentaire"/>
      </w:pPr>
      <w:r>
        <w:t>(5)</w:t>
        <w:tab/>
        <w:t xml:space="preserve">Une copie du rapport financier annuel est mise à la disposition des membres au moins quinze (15) jours avant la tenue de l’AGA.</w:t>
      </w:r>
    </w:p>
    <w:p w14:paraId="30C9A6C5" w14:textId="77777777">
      <w:pPr>
        <w:tabs>
          <w:tab w:val="left" w:pos="-1440"/>
          <w:tab w:val="left" w:pos="-720"/>
          <w:tab w:val="left" w:pos="0"/>
          <w:tab w:val="left" w:pos="900"/>
          <w:tab w:val="left" w:pos="1170"/>
          <w:tab w:val="left" w:pos="1440"/>
          <w:tab w:val="left" w:pos="1710"/>
          <w:tab w:val="left" w:pos="1980"/>
          <w:tab w:val="left" w:pos="2160"/>
        </w:tabs>
        <w:spacing w:line="300" w:lineRule="auto"/>
        <w:ind w:left="900" w:hanging="900"/>
        <w:jc w:val="both"/>
        <w:rPr>
          <w:rFonts w:asciiTheme="minorHAnsi" w:hAnsiTheme="minorHAnsi" w:cs="Times New Roman"/>
          <w:sz w:val="24"/>
        </w:rPr>
        <w:pStyle w:val="Commentaire"/>
      </w:pPr>
      <w:r>
        <w:t xml:space="preserve">(6) </w:t>
        <w:tab/>
        <w:t xml:space="preserve">Le ou les auditeurs doivent présenter les comptes audités à l’AGA et répondre aux questions à des fins d’éclaircissement. </w:t>
      </w:r>
    </w:p>
    <w:p w14:paraId="430FA311" w14:textId="77777777">
      <w:pPr>
        <w:spacing w:line="300" w:lineRule="auto"/>
        <w:jc w:val="both"/>
        <w:rPr>
          <w:rFonts w:asciiTheme="minorHAnsi" w:hAnsiTheme="minorHAnsi" w:cs="Times New Roman"/>
          <w:b/>
          <w:sz w:val="24"/>
        </w:rPr>
        <w:pStyle w:val="P68B1DB1-Normal5"/>
      </w:pPr>
      <w:r>
        <w:t xml:space="preserve">Article 15 : compte bancaire et signatures</w:t>
      </w:r>
    </w:p>
    <w:p w14:paraId="49EF924D" w14:textId="77777777">
      <w:pPr>
        <w:tabs>
          <w:tab w:val="left" w:pos="-1440"/>
          <w:tab w:val="left" w:pos="-720"/>
          <w:tab w:val="left" w:pos="0"/>
          <w:tab w:val="left" w:pos="900"/>
          <w:tab w:val="left" w:pos="1170"/>
          <w:tab w:val="left" w:pos="1440"/>
          <w:tab w:val="left" w:pos="1710"/>
          <w:tab w:val="left" w:pos="1980"/>
          <w:tab w:val="left" w:pos="2160"/>
        </w:tabs>
        <w:spacing w:line="300" w:lineRule="auto"/>
        <w:ind w:left="900" w:hanging="900"/>
        <w:jc w:val="both"/>
        <w:rPr>
          <w:rFonts w:asciiTheme="minorHAnsi" w:hAnsiTheme="minorHAnsi" w:cs="Times New Roman"/>
          <w:sz w:val="24"/>
        </w:rPr>
        <w:pStyle w:val="Commentaire"/>
      </w:pPr>
      <w:r>
        <w:t>(1)</w:t>
        <w:tab/>
        <w:t xml:space="preserve">Les affaires financières du RREAOC seront gérées au moyen de comptes bancaires auprès d’une ou plusieurs banque(s) commerciale(s) réputée(s) qui aura ou auront été proposée(s) par le secrétariat et approuvée(s) par le conseil.</w:t>
      </w:r>
    </w:p>
    <w:p w14:paraId="06CC669F" w14:textId="77777777">
      <w:pPr>
        <w:tabs>
          <w:tab w:val="left" w:pos="-1440"/>
          <w:tab w:val="left" w:pos="-720"/>
          <w:tab w:val="left" w:pos="0"/>
          <w:tab w:val="left" w:pos="900"/>
          <w:tab w:val="left" w:pos="1170"/>
          <w:tab w:val="left" w:pos="1440"/>
          <w:tab w:val="left" w:pos="1710"/>
          <w:tab w:val="left" w:pos="1980"/>
          <w:tab w:val="left" w:pos="2160"/>
        </w:tabs>
        <w:spacing w:line="300" w:lineRule="auto"/>
        <w:ind w:left="900" w:hanging="900"/>
        <w:jc w:val="both"/>
        <w:rPr>
          <w:rFonts w:asciiTheme="minorHAnsi" w:hAnsiTheme="minorHAnsi" w:cs="Times New Roman"/>
          <w:sz w:val="24"/>
        </w:rPr>
        <w:pStyle w:val="Commentaire"/>
      </w:pPr>
      <w:r>
        <w:t xml:space="preserve">(2) </w:t>
        <w:tab/>
        <w:t xml:space="preserve">Tous les chèques, billets à ordre et autres documents nécessitant une signature ou une autorisation au nom du RREAOC devront être signés par au moins deux (2) personnes autorisées, selon ce que le conseil d’administration aura déterminé de temps à autre.</w:t>
      </w:r>
    </w:p>
    <w:p w14:paraId="6A89A2A6" w14:textId="77777777">
      <w:pPr>
        <w:tabs>
          <w:tab w:val="left" w:pos="-1440"/>
          <w:tab w:val="left" w:pos="-720"/>
          <w:tab w:val="left" w:pos="0"/>
          <w:tab w:val="left" w:pos="900"/>
          <w:tab w:val="left" w:pos="1152"/>
          <w:tab w:val="left" w:pos="1440"/>
          <w:tab w:val="left" w:pos="1710"/>
          <w:tab w:val="left" w:pos="1980"/>
          <w:tab w:val="left" w:pos="2160"/>
        </w:tabs>
        <w:spacing w:line="300" w:lineRule="auto"/>
        <w:jc w:val="both"/>
        <w:rPr>
          <w:rFonts w:asciiTheme="minorHAnsi" w:hAnsiTheme="minorHAnsi" w:cs="Times New Roman"/>
          <w:b/>
          <w:sz w:val="24"/>
        </w:rPr>
        <w:pStyle w:val="P68B1DB1-Normal5"/>
      </w:pPr>
      <w:r>
        <w:t xml:space="preserve">Article 16 : régime fiscal réglementaire</w:t>
      </w:r>
    </w:p>
    <w:p w14:paraId="3D319FAF" w14:textId="77777777">
      <w:pPr>
        <w:tabs>
          <w:tab w:val="left" w:pos="-1440"/>
          <w:tab w:val="left" w:pos="-720"/>
          <w:tab w:val="left" w:pos="0"/>
          <w:tab w:val="left" w:pos="900"/>
          <w:tab w:val="left" w:pos="1260"/>
          <w:tab w:val="left" w:pos="1620"/>
          <w:tab w:val="left" w:pos="1980"/>
          <w:tab w:val="left" w:pos="2340"/>
          <w:tab w:val="left" w:pos="2880"/>
        </w:tabs>
        <w:spacing w:line="300" w:lineRule="auto"/>
        <w:ind w:left="900" w:hanging="900"/>
        <w:jc w:val="both"/>
        <w:rPr>
          <w:rFonts w:asciiTheme="minorHAnsi" w:hAnsiTheme="minorHAnsi" w:cs="Times New Roman"/>
          <w:sz w:val="24"/>
        </w:rPr>
        <w:pStyle w:val="Commentaire"/>
      </w:pPr>
      <w:r>
        <w:t xml:space="preserve">(1) Nonobstant toute disposition contraire aux présentes, quelle soit explicite ou implicite, les pouvoirs de l’organisation seront exercés sous réserve de la législation du pays hôte afin de garantir que le RREAOC assure et conserve son exonération fiscale. </w:t>
      </w:r>
    </w:p>
    <w:p w14:paraId="33C7CD33" w14:textId="77777777">
      <w:pPr>
        <w:tabs>
          <w:tab w:val="center" w:pos="4536"/>
        </w:tabs>
        <w:spacing w:line="300" w:lineRule="auto"/>
        <w:jc w:val="both"/>
        <w:rPr>
          <w:rFonts w:asciiTheme="minorHAnsi" w:hAnsiTheme="minorHAnsi" w:cs="Times New Roman"/>
          <w:b/>
          <w:sz w:val="24"/>
        </w:rPr>
        <w:pStyle w:val="P68B1DB1-Normal5"/>
      </w:pPr>
      <w:r>
        <w:t xml:space="preserve">Article 17 : statut du RREAOC en tant qu’organisme à but non lucratif</w:t>
      </w:r>
    </w:p>
    <w:p w14:paraId="1317E217" w14:textId="607DCCEE">
      <w:pPr>
        <w:spacing w:line="300" w:lineRule="auto"/>
        <w:jc w:val="both"/>
        <w:rPr>
          <w:rFonts w:asciiTheme="minorHAnsi" w:hAnsiTheme="minorHAnsi" w:cs="Times New Roman"/>
          <w:sz w:val="24"/>
        </w:rPr>
        <w:pStyle w:val="Commentaire"/>
      </w:pPr>
      <w:r>
        <w:rPr>
          <w:color w:val="FF0000"/>
        </w:rPr>
        <w:t xml:space="preserve">Le RREAOC devra être dûment enregistré auprès du Département de la protection sociale ou équivalent</w:t>
      </w:r>
      <w:r>
        <w:t xml:space="preserve"> en tant qu’organisation à but non-lucratif et, en conséquence, conformément aux exigences normatives de la loi, il est stipulé comme suit :</w:t>
      </w:r>
    </w:p>
    <w:p w14:paraId="1649478D" w14:textId="77777777">
      <w:pPr>
        <w:spacing w:line="300" w:lineRule="auto"/>
        <w:jc w:val="both"/>
        <w:rPr>
          <w:rFonts w:asciiTheme="minorHAnsi" w:hAnsiTheme="minorHAnsi" w:cs="Times New Roman"/>
          <w:sz w:val="24"/>
        </w:rPr>
        <w:pStyle w:val="Commentaire"/>
      </w:pPr>
      <w:r>
        <w:t xml:space="preserve">(a) </w:t>
        <w:tab/>
        <w:tab/>
        <w:t xml:space="preserve">Le nom de l’organisation est tel qu’il est énoncé à l’article 1(1).</w:t>
      </w:r>
    </w:p>
    <w:p w14:paraId="144AB2BC" w14:textId="77777777">
      <w:pPr>
        <w:spacing w:line="300" w:lineRule="auto"/>
        <w:ind w:left="1440" w:hanging="1440"/>
        <w:jc w:val="both"/>
        <w:rPr>
          <w:rFonts w:asciiTheme="minorHAnsi" w:hAnsiTheme="minorHAnsi" w:cs="Times New Roman"/>
          <w:sz w:val="24"/>
        </w:rPr>
        <w:pStyle w:val="Commentaire"/>
      </w:pPr>
      <w:r>
        <w:t>(b)</w:t>
        <w:tab/>
        <w:t xml:space="preserve">Les buts et objectifs de l’organisation sont ceux énoncés à l’article 2.</w:t>
      </w:r>
    </w:p>
    <w:p w14:paraId="10B786DB" w14:textId="77777777">
      <w:pPr>
        <w:spacing w:line="300" w:lineRule="auto"/>
        <w:ind w:left="1440" w:hanging="1440"/>
        <w:jc w:val="both"/>
        <w:rPr>
          <w:rFonts w:asciiTheme="minorHAnsi" w:hAnsiTheme="minorHAnsi" w:cs="Times New Roman"/>
          <w:sz w:val="24"/>
        </w:rPr>
        <w:pStyle w:val="Commentaire"/>
      </w:pPr>
      <w:r>
        <w:t xml:space="preserve">(c) Les revenus et les biens de l’organisation ne sont pas distribuables entre ses membres adhérents ou ses membres du bureau, sauf dans la mesure où ils peuvent être remboursés des menues dépenses raisonnables engagées dans l’exercice de leurs fonctions.</w:t>
      </w:r>
    </w:p>
    <w:p w14:paraId="6BBD27A5" w14:textId="77777777">
      <w:pPr>
        <w:spacing w:line="300" w:lineRule="auto"/>
        <w:ind w:left="1440" w:hanging="1440"/>
        <w:jc w:val="both"/>
        <w:rPr>
          <w:rFonts w:asciiTheme="minorHAnsi" w:hAnsiTheme="minorHAnsi" w:cs="Times New Roman"/>
          <w:sz w:val="24"/>
        </w:rPr>
        <w:pStyle w:val="Commentaire"/>
      </w:pPr>
      <w:r>
        <w:t>d)</w:t>
        <w:tab/>
        <w:t xml:space="preserve">L’organisation est considérée comme une personne morale et devra avoir une identité distincte de celle de ses membres, comme prévu par l’article 1(3).</w:t>
      </w:r>
    </w:p>
    <w:p w14:paraId="52A6C599" w14:textId="77777777">
      <w:pPr>
        <w:spacing w:line="300" w:lineRule="auto"/>
        <w:ind w:left="1440" w:hanging="1440"/>
        <w:jc w:val="both"/>
        <w:rPr>
          <w:rFonts w:asciiTheme="minorHAnsi" w:hAnsiTheme="minorHAnsi" w:cs="Times New Roman"/>
          <w:sz w:val="24"/>
        </w:rPr>
        <w:pStyle w:val="Commentaire"/>
      </w:pPr>
      <w:r>
        <w:t>(e)</w:t>
        <w:tab/>
        <w:t xml:space="preserve">L’organisation continuera d’exister nonobstant les changements qui pourraient intervenir dans la composition de ses membres ou de ses membres du bureau, comme prévu par l’article 1(3).</w:t>
      </w:r>
    </w:p>
    <w:p w14:paraId="62F764B5" w14:textId="77777777">
      <w:pPr>
        <w:spacing w:line="300" w:lineRule="auto"/>
        <w:ind w:left="1440" w:hanging="1440"/>
        <w:jc w:val="both"/>
        <w:rPr>
          <w:rFonts w:asciiTheme="minorHAnsi" w:hAnsiTheme="minorHAnsi" w:cs="Times New Roman"/>
          <w:sz w:val="24"/>
        </w:rPr>
        <w:pStyle w:val="Commentaire"/>
      </w:pPr>
      <w:r>
        <w:t xml:space="preserve">f) </w:t>
        <w:tab/>
        <w:t xml:space="preserve">Les membres et les membres du bureau n’auront aucun droit sur les biens ou autres actifs de l’organisation du fait de leur qualité de membre ou de leur fonction.</w:t>
      </w:r>
    </w:p>
    <w:p w14:paraId="47DF63B2" w14:textId="77777777">
      <w:pPr>
        <w:spacing w:line="300" w:lineRule="auto"/>
        <w:ind w:left="1440" w:hanging="1440"/>
        <w:jc w:val="both"/>
        <w:rPr>
          <w:rFonts w:asciiTheme="minorHAnsi" w:hAnsiTheme="minorHAnsi" w:cs="Times New Roman"/>
          <w:sz w:val="24"/>
        </w:rPr>
        <w:pStyle w:val="Commentaire"/>
      </w:pPr>
      <w:r>
        <w:t>g)</w:t>
        <w:tab/>
        <w:t xml:space="preserve">Les pouvoirs de l’organisation sont tels qu’énoncés dans sa constitution.</w:t>
      </w:r>
    </w:p>
    <w:p w14:paraId="60008BBD" w14:textId="77777777">
      <w:pPr>
        <w:spacing w:line="300" w:lineRule="auto"/>
        <w:ind w:left="1440" w:hanging="1440"/>
        <w:jc w:val="both"/>
        <w:rPr>
          <w:rFonts w:asciiTheme="minorHAnsi" w:hAnsiTheme="minorHAnsi" w:cs="Times New Roman"/>
          <w:sz w:val="24"/>
        </w:rPr>
        <w:pStyle w:val="Commentaire"/>
      </w:pPr>
      <w:r>
        <w:t>(h)</w:t>
        <w:tab/>
        <w:t xml:space="preserve">La structure et les mécanismes organisationnels pour la gouvernance de l’organisation sont définis dans la présente constitution.</w:t>
      </w:r>
    </w:p>
    <w:p w14:paraId="0FFDB6F7" w14:textId="77777777">
      <w:pPr>
        <w:spacing w:line="300" w:lineRule="auto"/>
        <w:ind w:left="1440" w:hanging="1440"/>
        <w:jc w:val="both"/>
        <w:rPr>
          <w:rFonts w:asciiTheme="minorHAnsi" w:hAnsiTheme="minorHAnsi" w:cs="Times New Roman"/>
          <w:sz w:val="24"/>
        </w:rPr>
        <w:pStyle w:val="Commentaire"/>
      </w:pPr>
      <w:r>
        <w:t>(i)</w:t>
        <w:tab/>
        <w:t xml:space="preserve">Les règles de convocation et de conduite des réunions, y compris les quorums requis et les compte-rendus de ces réunions, sont celles énoncées dans la présente constitution.</w:t>
      </w:r>
    </w:p>
    <w:p w14:paraId="1360EB63" w14:textId="77777777">
      <w:pPr>
        <w:spacing w:line="300" w:lineRule="auto"/>
        <w:ind w:left="1440" w:hanging="1440"/>
        <w:jc w:val="both"/>
        <w:rPr>
          <w:rFonts w:asciiTheme="minorHAnsi" w:hAnsiTheme="minorHAnsi" w:cs="Times New Roman"/>
          <w:sz w:val="24"/>
        </w:rPr>
        <w:pStyle w:val="Commentaire"/>
      </w:pPr>
      <w:r>
        <w:t xml:space="preserve">(m) </w:t>
        <w:tab/>
        <w:t xml:space="preserve">La procédure d’amendement de la constitution est celle énoncée à l’article 18.</w:t>
      </w:r>
    </w:p>
    <w:p w14:paraId="0832FDA6" w14:textId="77777777">
      <w:pPr>
        <w:spacing w:line="300" w:lineRule="auto"/>
        <w:ind w:left="1440" w:hanging="1440"/>
        <w:jc w:val="both"/>
        <w:rPr>
          <w:rFonts w:asciiTheme="minorHAnsi" w:hAnsiTheme="minorHAnsi" w:cs="Times New Roman"/>
          <w:sz w:val="24"/>
        </w:rPr>
        <w:pStyle w:val="Commentaire"/>
      </w:pPr>
      <w:r>
        <w:t>(n)</w:t>
        <w:tab/>
        <w:t xml:space="preserve">La procédure par laquelle l’organisation peut être liquidée ou dissoute est celle prévue par l’article 19.</w:t>
      </w:r>
    </w:p>
    <w:p w14:paraId="27398420" w14:textId="77777777">
      <w:pPr>
        <w:spacing w:line="300" w:lineRule="auto"/>
        <w:ind w:left="1440" w:hanging="1440"/>
        <w:jc w:val="both"/>
        <w:rPr>
          <w:rFonts w:asciiTheme="minorHAnsi" w:hAnsiTheme="minorHAnsi" w:cs="Times New Roman"/>
          <w:sz w:val="24"/>
        </w:rPr>
        <w:pStyle w:val="Commentaire"/>
      </w:pPr>
      <w:r>
        <w:t xml:space="preserve">(o) Si l’organisation est liquidée ou dissoute, tout actif restant après que tous ses engagements ont été honorés sera transféré à une autre organisation ou institution à but non-lucratif réputée éligible, avec les mêmes objectifs ou des objectifs similaires à ceux de l’organisation, comme énoncé à l’article 2 . </w:t>
      </w:r>
    </w:p>
    <w:p w14:paraId="648E89A7" w14:textId="77777777">
      <w:pPr>
        <w:spacing w:before="120" w:after="120"/>
        <w:jc w:val="center"/>
        <w:rPr>
          <w:rFonts w:asciiTheme="minorHAnsi" w:hAnsiTheme="minorHAnsi" w:cs="Times New Roman"/>
          <w:b/>
          <w:sz w:val="24"/>
        </w:rPr>
        <w:pStyle w:val="P68B1DB1-Normal5"/>
      </w:pPr>
      <w:r>
        <w:t xml:space="preserve">SECTION V</w:t>
      </w:r>
    </w:p>
    <w:p w14:paraId="4B43B731" w14:textId="77777777">
      <w:pPr>
        <w:spacing w:before="120" w:after="120"/>
        <w:jc w:val="center"/>
        <w:rPr>
          <w:rFonts w:asciiTheme="minorHAnsi" w:hAnsiTheme="minorHAnsi" w:cs="Times New Roman"/>
          <w:b/>
          <w:sz w:val="24"/>
        </w:rPr>
        <w:pStyle w:val="P68B1DB1-Normal5"/>
      </w:pPr>
      <w:r>
        <w:t xml:space="preserve">MODIFICATION DE LA CONSTITUTION ET DISSOLUTION</w:t>
      </w:r>
    </w:p>
    <w:p w14:paraId="7FD79F60" w14:textId="77777777">
      <w:pPr>
        <w:spacing w:before="120" w:after="120"/>
        <w:jc w:val="both"/>
        <w:rPr>
          <w:rFonts w:asciiTheme="minorHAnsi" w:hAnsiTheme="minorHAnsi" w:cs="Times New Roman"/>
          <w:b/>
          <w:sz w:val="24"/>
        </w:rPr>
        <w:pStyle w:val="P68B1DB1-Normal5"/>
      </w:pPr>
      <w:r>
        <w:t xml:space="preserve">Article 18 : amendement </w:t>
      </w:r>
    </w:p>
    <w:p w14:paraId="0E0A1825" w14:textId="77777777">
      <w:pPr>
        <w:pStyle w:val="P68B1DB1-Paragraphedeliste10"/>
        <w:numPr>
          <w:ilvl w:val="0"/>
          <w:numId w:val="14"/>
        </w:numPr>
        <w:ind w:right="-720"/>
        <w:jc w:val="both"/>
        <w:rPr>
          <w:rFonts w:asciiTheme="minorHAnsi" w:hAnsiTheme="minorHAnsi" w:cs="Times New Roman"/>
          <w:sz w:val="24"/>
        </w:rPr>
      </w:pPr>
      <w:r>
        <w:t xml:space="preserve">Une disposition de cette constitution ne pourra être amendée que pendant une AGA ou une assemblée générale spéciale convoquée à cette fin par le conseil.</w:t>
      </w:r>
    </w:p>
    <w:p w14:paraId="344CF711" w14:textId="77777777">
      <w:pPr>
        <w:pStyle w:val="P68B1DB1-Paragraphedeliste10"/>
        <w:numPr>
          <w:ilvl w:val="0"/>
          <w:numId w:val="14"/>
        </w:numPr>
        <w:rPr>
          <w:rFonts w:asciiTheme="minorHAnsi" w:hAnsiTheme="minorHAnsi" w:cs="Times New Roman"/>
          <w:sz w:val="24"/>
        </w:rPr>
      </w:pPr>
      <w:r>
        <w:t xml:space="preserve">Un amendement à l’une disposition de la présente constitution pourra décidée par vote secret si au moins 2/3 des voix de tous les membres votants éligibles sont réunies et entrera en vigueur à la date fixée par l’assemblée. </w:t>
      </w:r>
    </w:p>
    <w:p w14:paraId="07AF26CA" w14:textId="77777777">
      <w:pPr>
        <w:pStyle w:val="P68B1DB1-Paragraphedeliste10"/>
        <w:numPr>
          <w:ilvl w:val="0"/>
          <w:numId w:val="14"/>
        </w:numPr>
        <w:rPr>
          <w:rFonts w:asciiTheme="minorHAnsi" w:hAnsiTheme="minorHAnsi" w:cs="Times New Roman"/>
          <w:sz w:val="24"/>
        </w:rPr>
      </w:pPr>
      <w:r>
        <w:t xml:space="preserve">Un amendement pour tout article ou toute clause de la présente constitution pourra être proposé par tout membre d’un RNRE soutenu par au moins deux (2) membres RNRE en règle, d’au moins deux (2) pays différents de la sous-région. La proposition soutenue doit être déposée auprès du secrétariat au moins quarante-cinq (45) jours avant l’AGA. </w:t>
      </w:r>
    </w:p>
    <w:p w14:paraId="656FBE2A" w14:textId="77777777">
      <w:pPr>
        <w:pStyle w:val="P68B1DB1-Paragraphedeliste10"/>
        <w:numPr>
          <w:ilvl w:val="0"/>
          <w:numId w:val="14"/>
        </w:numPr>
        <w:ind w:right="-720"/>
        <w:jc w:val="both"/>
        <w:rPr>
          <w:rFonts w:asciiTheme="minorHAnsi" w:hAnsiTheme="minorHAnsi" w:cs="Times New Roman"/>
          <w:sz w:val="24"/>
        </w:rPr>
      </w:pPr>
      <w:r>
        <w:t xml:space="preserve">Les termes de tout amendement seront communiqués à tous les membres pour information au moins quinze (15) jours avant la réunion pendant laquelle l’amendement devra être présenté pour examen.</w:t>
      </w:r>
    </w:p>
    <w:p w14:paraId="0ADF4699" w14:textId="77777777">
      <w:pPr>
        <w:spacing w:before="120" w:after="120"/>
        <w:jc w:val="both"/>
        <w:rPr>
          <w:rFonts w:asciiTheme="minorHAnsi" w:hAnsiTheme="minorHAnsi" w:cs="Times New Roman"/>
          <w:sz w:val="24"/>
        </w:rPr>
      </w:pPr>
    </w:p>
    <w:p w14:paraId="32A4204B" w14:textId="77777777">
      <w:pPr>
        <w:pStyle w:val="P68B1DB1-Paragraphedeliste11"/>
        <w:spacing w:before="120" w:after="120"/>
        <w:ind w:left="570"/>
        <w:jc w:val="both"/>
        <w:rPr>
          <w:rFonts w:asciiTheme="minorHAnsi" w:hAnsiTheme="minorHAnsi" w:cs="Times New Roman"/>
          <w:b/>
          <w:sz w:val="24"/>
        </w:rPr>
      </w:pPr>
      <w:r>
        <w:t xml:space="preserve">Article 19 : liquidation et dissolution</w:t>
      </w:r>
    </w:p>
    <w:p w14:paraId="5D77A660" w14:textId="77777777">
      <w:pPr>
        <w:numPr>
          <w:ilvl w:val="0"/>
          <w:numId w:val="9"/>
        </w:numPr>
        <w:spacing w:before="120" w:after="120"/>
        <w:jc w:val="both"/>
        <w:rPr>
          <w:rFonts w:asciiTheme="minorHAnsi" w:hAnsiTheme="minorHAnsi" w:cs="Times New Roman"/>
          <w:sz w:val="24"/>
        </w:rPr>
        <w:pStyle w:val="Commentaire"/>
      </w:pPr>
      <w:r>
        <w:t xml:space="preserve">Le RREAOC sera dissous ou sera considéré comme dissous lorsqu’une résolution à cet effet aura été proposée par un membre en règle et soutenue par au moins un tiers (1/3) des autres membres du RNRE d’au moins cinq pays différents de la région du RREAOC. </w:t>
      </w:r>
    </w:p>
    <w:p w14:paraId="52369581" w14:textId="77777777">
      <w:pPr>
        <w:numPr>
          <w:ilvl w:val="0"/>
          <w:numId w:val="9"/>
        </w:numPr>
        <w:spacing w:before="120" w:after="120"/>
        <w:jc w:val="both"/>
        <w:rPr>
          <w:rFonts w:asciiTheme="minorHAnsi" w:hAnsiTheme="minorHAnsi" w:cs="Times New Roman"/>
          <w:sz w:val="24"/>
        </w:rPr>
        <w:pStyle w:val="Commentaire"/>
      </w:pPr>
      <w:r>
        <w:t xml:space="preserve">Une telle résolution devra être soumise au secrétariat au moins quarante-cinq (45) jours avant l’AGA pendant laquelle la résolution pourra être proposée pour adoption.</w:t>
      </w:r>
    </w:p>
    <w:p w14:paraId="13124D88" w14:textId="77777777">
      <w:pPr>
        <w:numPr>
          <w:ilvl w:val="0"/>
          <w:numId w:val="9"/>
        </w:numPr>
        <w:spacing w:before="120" w:after="120"/>
        <w:jc w:val="both"/>
        <w:rPr>
          <w:rFonts w:asciiTheme="minorHAnsi" w:hAnsiTheme="minorHAnsi" w:cs="Times New Roman"/>
          <w:sz w:val="24"/>
        </w:rPr>
        <w:pStyle w:val="Commentaire"/>
      </w:pPr>
      <w:r>
        <w:t xml:space="preserve">Le conseil convoquera une réunion spéciale afin de discuter de la résolution.</w:t>
      </w:r>
    </w:p>
    <w:p w14:paraId="403521D0" w14:textId="77777777">
      <w:pPr>
        <w:numPr>
          <w:ilvl w:val="0"/>
          <w:numId w:val="9"/>
        </w:numPr>
        <w:spacing w:before="120" w:after="120"/>
        <w:jc w:val="both"/>
        <w:rPr>
          <w:rFonts w:asciiTheme="minorHAnsi" w:hAnsiTheme="minorHAnsi" w:cs="Times New Roman"/>
          <w:sz w:val="24"/>
        </w:rPr>
        <w:pStyle w:val="Commentaire"/>
      </w:pPr>
      <w:r>
        <w:t xml:space="preserve">Un vote unanime de tous les membres en règle est requis pour la dissolution du RREAOC. </w:t>
      </w:r>
    </w:p>
    <w:p w14:paraId="515F065F" w14:textId="77777777">
      <w:pPr>
        <w:numPr>
          <w:ilvl w:val="0"/>
          <w:numId w:val="9"/>
        </w:numPr>
        <w:spacing w:before="120" w:after="120"/>
        <w:jc w:val="both"/>
        <w:rPr>
          <w:rFonts w:asciiTheme="minorHAnsi" w:hAnsiTheme="minorHAnsi" w:cs="Times New Roman"/>
          <w:sz w:val="24"/>
        </w:rPr>
        <w:pStyle w:val="Commentaire"/>
      </w:pPr>
      <w:r>
        <w:t xml:space="preserve">En cas de dissolution du RREAOC, le conseil adoptera une résolution autorisant le secrétariat à transférer ses actifs et passifs à d’</w:t>
      </w:r>
      <w:r>
        <w:rPr>
          <w:color w:val="FF0000"/>
        </w:rPr>
        <w:t>autres</w:t>
      </w:r>
      <w:r>
        <w:t xml:space="preserve"> organisations poursuivant des objectifs similaires. </w:t>
      </w:r>
    </w:p>
    <w:p w14:paraId="4584543C" w14:textId="77777777">
      <w:pPr>
        <w:spacing w:before="120" w:after="120"/>
        <w:jc w:val="both"/>
        <w:rPr>
          <w:rFonts w:asciiTheme="minorHAnsi" w:hAnsiTheme="minorHAnsi" w:cs="Times New Roman"/>
          <w:b/>
          <w:sz w:val="24"/>
        </w:rPr>
        <w:pStyle w:val="P68B1DB1-Normal5"/>
      </w:pPr>
      <w:r>
        <w:t xml:space="preserve">Article 20 : début</w:t>
      </w:r>
    </w:p>
    <w:p w14:paraId="00A066F4" w14:textId="552BA1B9">
      <w:pPr>
        <w:shd w:val="clear" w:color="auto" w:fill="FFFFFF"/>
        <w:spacing w:line="270" w:lineRule="atLeast"/>
        <w:jc w:val="both"/>
        <w:rPr>
          <w:rFonts w:cs="Times New Roman"/>
          <w:sz w:val="24"/>
        </w:rPr>
        <w:pStyle w:val="Commentaire"/>
      </w:pPr>
      <w:r>
        <w:t xml:space="preserve">Cette constitution a été adoptée lors de la 5</w:t>
      </w:r>
      <w:r>
        <w:rPr>
          <w:vertAlign w:val="superscript"/>
        </w:rPr>
        <w:t>e</w:t>
      </w:r>
      <w:r>
        <w:t xml:space="preserve"> assemblée générale annuelle du Réseau de recherche et d’éducation de l’Afrique occidentale et centrale (RREAOC) tenue en ligne le 13 novembre 2020 et entrera en vigueur ce jour-là.</w:t>
      </w:r>
    </w:p>
    <w:p w14:paraId="05E81931" w14:textId="77777777">
      <w:pPr>
        <w:shd w:val="clear" w:color="auto" w:fill="FFFFFF"/>
        <w:spacing w:line="270" w:lineRule="atLeast"/>
        <w:jc w:val="both"/>
        <w:rPr>
          <w:rFonts w:asciiTheme="minorHAnsi" w:hAnsiTheme="minorHAnsi" w:cs="Times New Roman"/>
          <w:sz w:val="24"/>
        </w:rPr>
      </w:pPr>
    </w:p>
    <w:sectPr>
      <w:footerReference w:type="default" r:id="rId7"/>
      <w:pgSz w:w="12240" w:h="15840"/>
      <w:pgMar w:top="1417" w:right="1417" w:bottom="1417" w:left="1417" w:header="0" w:footer="720" w:gutter="0"/>
      <w:cols w:space="720"/>
      <w:formProt w:val="0"/>
      <w:docGrid w:linePitch="2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19D2B" w14:textId="77777777">
      <w:pPr>
        <w:spacing w:after="0" w:line="240" w:lineRule="auto"/>
      </w:pPr>
      <w:r>
        <w:separator/>
      </w:r>
    </w:p>
  </w:endnote>
  <w:endnote w:type="continuationSeparator" w:id="0">
    <w:p w14:paraId="647366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nQuanYi Micro Hei">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FreeSans">
    <w:altName w:val="Cambria"/>
    <w:panose1 w:val="020B0604020202020204"/>
    <w:charset w:val="00"/>
    <w:family w:val="roman"/>
    <w:notTrueType/>
    <w:pitch w:val="default"/>
  </w:font>
  <w:font w:name="Lohit Hind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406" w:type="dxa"/>
      <w:tblLook w:val="04A0" w:firstRow="1" w:lastRow="0" w:firstColumn="1" w:lastColumn="0" w:noHBand="0" w:noVBand="1"/>
    </w:tblPr>
    <w:tblGrid>
      <w:gridCol w:w="9406"/>
    </w:tblGrid>
    <w:tr w14:paraId="398D763A" w14:textId="77777777">
      <w:tc>
        <w:tcPr>
          <w:tcW w:w="9406" w:type="dxa"/>
          <w:tcBorders>
            <w:top w:val="single" w:sz="18" w:space="0" w:color="000000"/>
            <w:left w:val="nil"/>
            <w:bottom w:val="nil"/>
            <w:right w:val="nil"/>
          </w:tcBorders>
        </w:tcPr>
        <w:p w14:paraId="601FA86E" w14:textId="77777777">
          <w:pPr>
            <w:pStyle w:val="Pieddepage"/>
            <w:spacing w:before="60"/>
            <w:jc w:val="center"/>
          </w:pPr>
          <w:r>
            <w:t xml:space="preserve">CONSTITUTION RREAOC - OCTOBRE 2020</w:t>
          </w:r>
          <w:r>
            <mc:AlternateContent>
              <mc:Choice Requires="wps">
                <w:drawing>
                  <wp:anchor distT="0" distB="0" distL="0" distR="0" simplePos="0" relativeHeight="14" behindDoc="0" locked="0" layoutInCell="1" allowOverlap="1" wp14:anchorId="466DB75B" wp14:editId="7A200395">
                    <wp:simplePos x="0" y="0"/>
                    <wp:positionH relativeFrom="margin">
                      <wp:align>right</wp:align>
                    </wp:positionH>
                    <wp:positionV relativeFrom="paragraph">
                      <wp:posOffset>635</wp:posOffset>
                    </wp:positionV>
                    <wp:extent cx="142240" cy="170815"/>
                    <wp:effectExtent l="0" t="0" r="0" b="0"/>
                    <wp:wrapSquare wrapText="largest"/>
                    <wp:docPr id="1" name="Cadre1"/>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14:paraId="3936700D" w14:textId="77777777">
                                <w:pPr>
                                  <w:pStyle w:val="Pieddepage"/>
                                </w:pPr>
                                <w:r>
                                  <w:rPr>
                                    <w:rStyle w:val="Numrodepage"/>
                                  </w:rPr>
                                  <w:fldChar w:fldCharType="begin"/>
                                </w:r>
                                <w:r>
                                  <w:rPr>
                                    <w:rStyle w:val="Numrodepage"/>
                                  </w:rPr>
                                  <w:instrText>PAGE</w:instrText>
                                </w:r>
                                <w:r>
                                  <w:rPr>
                                    <w:rStyle w:val="Numrodepage"/>
                                  </w:rPr>
                                  <w:fldChar w:fldCharType="separate"/>
                                </w:r>
                                <w:r>
                                  <w:rPr>
                                    <w:rStyle w:val="Numrodepage"/>
                                  </w:rPr>
                                  <w:t>13</w:t>
                                </w:r>
                                <w:r>
                                  <w:rPr>
                                    <w:rStyle w:val="Numrodepage"/>
                                  </w:rPr>
                                  <w:fldChar w:fldCharType="end"/>
                                </w:r>
                              </w:p>
                            </w:txbxContent>
                          </wps:txbx>
                          <wps:bodyPr lIns="0" tIns="0" rIns="0" bIns="0" anchor="t">
                            <a:spAutoFit/>
                          </wps:bodyPr>
                        </wps:wsp>
                      </a:graphicData>
                    </a:graphic>
                  </wp:anchor>
                </w:drawing>
              </mc:Choice>
            </mc:AlternateContent>
          </w:r>
        </w:p>
      </w:tc>
    </w:tr>
  </w:tbl>
  <w:p w14:paraId="02FD68FD" w14:textId="77777777">
    <w:pPr>
      <w:pStyle w:val="Pieddepag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EF6A0" w14:textId="77777777">
      <w:pPr>
        <w:spacing w:after="0" w:line="240" w:lineRule="auto"/>
      </w:pPr>
      <w:r>
        <w:separator/>
      </w:r>
    </w:p>
  </w:footnote>
  <w:footnote w:type="continuationSeparator" w:id="0">
    <w:p w14:paraId="5FC5812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3CAA"/>
    <w:multiLevelType w:val="multilevel"/>
    <w:tmpl w:val="F61E82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E15292"/>
    <w:multiLevelType w:val="multilevel"/>
    <w:tmpl w:val="08B2E3DE"/>
    <w:lvl w:ilvl="0">
      <w:start w:val="1"/>
      <w:numFmt w:val="decimal"/>
      <w:lvlText w:val="(%1)"/>
      <w:lvlJc w:val="left"/>
      <w:pPr>
        <w:tabs>
          <w:tab w:val="num" w:pos="570"/>
        </w:tabs>
        <w:ind w:left="570" w:hanging="57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D7163C4"/>
    <w:multiLevelType w:val="multilevel"/>
    <w:tmpl w:val="20244A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FD21AF1"/>
    <w:multiLevelType w:val="multilevel"/>
    <w:tmpl w:val="8BE8EB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5133F5"/>
    <w:multiLevelType w:val="multilevel"/>
    <w:tmpl w:val="05E68F04"/>
    <w:lvl w:ilvl="0">
      <w:start w:val="1"/>
      <w:numFmt w:val="lowerLetter"/>
      <w:lvlText w:val="(%1)"/>
      <w:lvlJc w:val="left"/>
      <w:pPr>
        <w:tabs>
          <w:tab w:val="num" w:pos="0"/>
        </w:tabs>
        <w:ind w:left="920" w:hanging="560"/>
      </w:pPr>
      <w:rPr>
        <w:rFonts w:eastAsia="WenQuanYi Micro He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3E903BC"/>
    <w:multiLevelType w:val="multilevel"/>
    <w:tmpl w:val="DE6EE2CC"/>
    <w:lvl w:ilvl="0">
      <w:start w:val="1"/>
      <w:numFmt w:val="decimal"/>
      <w:lvlText w:val="(%1)"/>
      <w:lvlJc w:val="left"/>
      <w:pPr>
        <w:tabs>
          <w:tab w:val="num" w:pos="0"/>
        </w:tabs>
        <w:ind w:left="920" w:hanging="5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3B4775D"/>
    <w:multiLevelType w:val="multilevel"/>
    <w:tmpl w:val="088ADC8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2606634B"/>
    <w:multiLevelType w:val="multilevel"/>
    <w:tmpl w:val="0C2AFE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7244C5D"/>
    <w:multiLevelType w:val="multilevel"/>
    <w:tmpl w:val="9D2E8802"/>
    <w:lvl w:ilvl="0">
      <w:start w:val="1"/>
      <w:numFmt w:val="decimal"/>
      <w:lvlText w:val="(%1)"/>
      <w:lvlJc w:val="left"/>
      <w:pPr>
        <w:tabs>
          <w:tab w:val="num" w:pos="570"/>
        </w:tabs>
        <w:ind w:left="570" w:hanging="57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D6708BB"/>
    <w:multiLevelType w:val="multilevel"/>
    <w:tmpl w:val="216A3BA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02B29CB"/>
    <w:multiLevelType w:val="multilevel"/>
    <w:tmpl w:val="06C0565A"/>
    <w:lvl w:ilvl="0">
      <w:start w:val="1"/>
      <w:numFmt w:val="decimal"/>
      <w:lvlText w:val="(%1)"/>
      <w:lvlJc w:val="left"/>
      <w:pPr>
        <w:tabs>
          <w:tab w:val="num" w:pos="0"/>
        </w:tabs>
        <w:ind w:left="920" w:hanging="5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3870345"/>
    <w:multiLevelType w:val="multilevel"/>
    <w:tmpl w:val="24345C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7947571"/>
    <w:multiLevelType w:val="multilevel"/>
    <w:tmpl w:val="5F5CB61E"/>
    <w:lvl w:ilvl="0">
      <w:start w:val="1"/>
      <w:numFmt w:val="lowerLetter"/>
      <w:lvlText w:val="(%1)"/>
      <w:lvlJc w:val="left"/>
      <w:pPr>
        <w:tabs>
          <w:tab w:val="num" w:pos="570"/>
        </w:tabs>
        <w:ind w:left="570" w:hanging="570"/>
      </w:pPr>
      <w:rPr>
        <w:rFonts w:eastAsia="WenQuanYi Micro Hei"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BD05A7B"/>
    <w:multiLevelType w:val="multilevel"/>
    <w:tmpl w:val="E18EC36E"/>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3C651C1F"/>
    <w:multiLevelType w:val="multilevel"/>
    <w:tmpl w:val="08642284"/>
    <w:lvl w:ilvl="0">
      <w:start w:val="1"/>
      <w:numFmt w:val="lowerLetter"/>
      <w:lvlText w:val="(%1)"/>
      <w:lvlJc w:val="left"/>
      <w:pPr>
        <w:tabs>
          <w:tab w:val="num" w:pos="0"/>
        </w:tabs>
        <w:ind w:left="720" w:hanging="360"/>
      </w:pPr>
      <w:rPr>
        <w:b w:val="0"/>
        <w:i w:val="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56E1882"/>
    <w:multiLevelType w:val="multilevel"/>
    <w:tmpl w:val="C87A9ED6"/>
    <w:lvl w:ilvl="0">
      <w:start w:val="14"/>
      <w:numFmt w:val="decimal"/>
      <w:lvlText w:val="(%1)"/>
      <w:lvlJc w:val="left"/>
      <w:pPr>
        <w:tabs>
          <w:tab w:val="num" w:pos="0"/>
        </w:tabs>
        <w:ind w:left="840" w:hanging="48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F0E6CDB"/>
    <w:multiLevelType w:val="multilevel"/>
    <w:tmpl w:val="AE1CE234"/>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06B459E"/>
    <w:multiLevelType w:val="multilevel"/>
    <w:tmpl w:val="EF4CD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40D082F"/>
    <w:multiLevelType w:val="multilevel"/>
    <w:tmpl w:val="66CAC1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F310B09"/>
    <w:multiLevelType w:val="multilevel"/>
    <w:tmpl w:val="11484D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2137C3"/>
    <w:multiLevelType w:val="multilevel"/>
    <w:tmpl w:val="0AA0193E"/>
    <w:lvl w:ilvl="0">
      <w:start w:val="1"/>
      <w:numFmt w:val="decimal"/>
      <w:lvlText w:val="%1."/>
      <w:lvlJc w:val="left"/>
      <w:pPr>
        <w:tabs>
          <w:tab w:val="num" w:pos="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0"/>
  </w:num>
  <w:num w:numId="3">
    <w:abstractNumId w:val="19"/>
  </w:num>
  <w:num w:numId="4">
    <w:abstractNumId w:val="1"/>
  </w:num>
  <w:num w:numId="5">
    <w:abstractNumId w:val="12"/>
  </w:num>
  <w:num w:numId="6">
    <w:abstractNumId w:val="8"/>
  </w:num>
  <w:num w:numId="7">
    <w:abstractNumId w:val="4"/>
  </w:num>
  <w:num w:numId="8">
    <w:abstractNumId w:val="5"/>
  </w:num>
  <w:num w:numId="9">
    <w:abstractNumId w:val="10"/>
  </w:num>
  <w:num w:numId="10">
    <w:abstractNumId w:val="6"/>
  </w:num>
  <w:num w:numId="11">
    <w:abstractNumId w:val="0"/>
  </w:num>
  <w:num w:numId="12">
    <w:abstractNumId w:val="14"/>
  </w:num>
  <w:num w:numId="13">
    <w:abstractNumId w:val="11"/>
  </w:num>
  <w:num w:numId="14">
    <w:abstractNumId w:val="18"/>
  </w:num>
  <w:num w:numId="15">
    <w:abstractNumId w:val="17"/>
  </w:num>
  <w:num w:numId="16">
    <w:abstractNumId w:val="2"/>
  </w:num>
  <w:num w:numId="17">
    <w:abstractNumId w:val="16"/>
  </w:num>
  <w:num w:numId="18">
    <w:abstractNumId w:val="15"/>
  </w:num>
  <w:num w:numId="19">
    <w:abstractNumId w:val="3"/>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73"/>
    <w:rsid w:val="000D48BD"/>
    <w:rsid w:val="003316BF"/>
    <w:rsid w:val="00364E73"/>
    <w:rsid w:val="005A2DE4"/>
    <w:rsid w:val="00670A35"/>
    <w:rsid w:val="006E0EF7"/>
    <w:rsid w:val="00814DD5"/>
    <w:rsid w:val="00A701F3"/>
    <w:rsid w:val="00DF5AA5"/>
    <w:rsid w:val="00E22875"/>
    <w:rsid w:val="00F8451B"/>
    <w:rsid w:val="00F91DF8"/>
    <w:rsid w:val="00FB429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044827C"/>
  <w15:docId w15:val="{4E792E84-34F6-D340-94BF-61C92E65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pPrDefault>
      <w:pPr>
        <w:suppressAutoHyphens/>
      </w:pPr>
    </w:pPrDefault>
    <w:rPrDefault>
      <w:rPr>
        <w:rFonts w:ascii="Times New Roman" w:hAnsi="Times New Roman" w:cs="Times New Roman" w:eastAsia="Times New Roman"/>
      </w:rPr>
    </w:r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rFonts w:ascii="Calibri" w:hAnsi="Calibri" w:cs="Calibri" w:eastAsia="WenQuanYi Micro Hei"/>
      <w:kern w:val="2"/>
      <w:sz w:val="22"/>
    </w:rPr>
  </w:style>
  <w:style w:type="paragraph" w:styleId="Titre1">
    <w:name w:val="heading 1"/>
    <w:basedOn w:val="Normal"/>
    <w:next w:val="Corpsdetexte"/>
    <w:qFormat/>
    <w:pPr>
      <w:spacing w:before="28" w:after="28" w:line="100" w:lineRule="atLeast"/>
      <w:outlineLvl w:val="0"/>
    </w:pPr>
    <w:rPr>
      <w:rFonts w:ascii="Times New Roman" w:hAnsi="Times New Roman" w:cs="Times New Roman" w:eastAsia="Times New Roman"/>
      <w:b/>
      <w:sz w:val="48"/>
    </w:rPr>
  </w:style>
  <w:style w:type="paragraph" w:styleId="Titre2">
    <w:name w:val="heading 2"/>
    <w:basedOn w:val="Normal"/>
    <w:next w:val="Corpsdetexte"/>
    <w:qFormat/>
    <w:pPr>
      <w:numPr>
        <w:ilvl w:val="1"/>
        <w:numId w:val="1"/>
      </w:numPr>
      <w:spacing w:before="28" w:after="28" w:line="100" w:lineRule="atLeast"/>
      <w:outlineLvl w:val="1"/>
    </w:pPr>
    <w:rPr>
      <w:rFonts w:ascii="Times New Roman" w:hAnsi="Times New Roman" w:cs="Times New Roman" w:eastAsia="Times New Roman"/>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1">
    <w:name w:val="Default Paragraph Font1"/>
    <w:qFormat/>
  </w:style>
  <w:style w:type="character" w:customStyle="1" w:styleId="TextedebullesCar">
    <w:name w:val="Texte de bulles Car"/>
    <w:qFormat/>
    <w:rPr>
      <w:rFonts w:ascii="Tahoma" w:hAnsi="Tahoma" w:cs="Tahoma"/>
      <w:sz w:val="16"/>
    </w:rPr>
  </w:style>
  <w:style w:type="character" w:customStyle="1" w:styleId="Titre1Car">
    <w:name w:val="Titre 1 Car"/>
    <w:qFormat/>
    <w:rPr>
      <w:rFonts w:ascii="Times New Roman" w:hAnsi="Times New Roman" w:cs="Times New Roman" w:eastAsia="Times New Roman"/>
      <w:b/>
      <w:kern w:val="2"/>
      <w:sz w:val="48"/>
    </w:rPr>
  </w:style>
  <w:style w:type="character" w:customStyle="1" w:styleId="Titre2Car">
    <w:name w:val="Titre 2 Car"/>
    <w:qFormat/>
    <w:rPr>
      <w:rFonts w:ascii="Times New Roman" w:hAnsi="Times New Roman" w:cs="Times New Roman" w:eastAsia="Times New Roman"/>
      <w:b/>
      <w:sz w:val="36"/>
    </w:rPr>
  </w:style>
  <w:style w:type="character" w:customStyle="1" w:styleId="apple-converted-space">
    <w:name w:val="apple-converted-space"/>
    <w:basedOn w:val="DefaultParagraphFont1"/>
    <w:qFormat/>
  </w:style>
  <w:style w:type="character" w:styleId="lev">
    <w:name w:val="Strong"/>
    <w:qFormat/>
    <w:rPr>
      <w:b/>
    </w:rPr>
  </w:style>
  <w:style w:type="character" w:customStyle="1" w:styleId="LienInternet">
    <w:name w:val="Lien Internet"/>
    <w:rPr>
      <w:color w:val="0000FF"/>
      <w:u w:val="single"/>
    </w:rPr>
  </w:style>
  <w:style w:type="character" w:styleId="Accentuation">
    <w:name w:val="Emphasis"/>
    <w:qFormat/>
    <w:rPr>
      <w:i/>
    </w:rPr>
  </w:style>
  <w:style w:type="character" w:customStyle="1" w:styleId="notranslate">
    <w:name w:val="notranslate"/>
    <w:basedOn w:val="DefaultParagraphFont1"/>
    <w:qFormat/>
  </w:style>
  <w:style w:type="character" w:customStyle="1" w:styleId="En-tteCar">
    <w:name w:val="En-tête Car"/>
    <w:basedOn w:val="DefaultParagraphFont1"/>
    <w:qFormat/>
  </w:style>
  <w:style w:type="character" w:customStyle="1" w:styleId="PieddepageCar">
    <w:name w:val="Pied de page Car"/>
    <w:basedOn w:val="DefaultParagraphFont1"/>
    <w:qFormat/>
  </w:style>
  <w:style w:type="character" w:customStyle="1" w:styleId="TextedebullesCar1">
    <w:name w:val="Texte de bulles Car1"/>
    <w:link w:val="Textedebulles"/>
    <w:uiPriority w:val="99"/>
    <w:semiHidden/>
    <w:qFormat/>
    <w:rsid w:val="004A5641"/>
    <w:rPr>
      <w:rFonts w:ascii="Lucida Grande" w:hAnsi="Lucida Grande" w:cs="Lucida Grande" w:eastAsia="WenQuanYi Micro Hei"/>
      <w:kern w:val="2"/>
      <w:sz w:val="18"/>
    </w:rPr>
  </w:style>
  <w:style w:type="character" w:styleId="Marquedecommentaire">
    <w:name w:val="annotation reference"/>
    <w:uiPriority w:val="99"/>
    <w:semiHidden/>
    <w:unhideWhenUsed/>
    <w:qFormat/>
    <w:rsid w:val="001F5528"/>
    <w:rPr>
      <w:sz w:val="18"/>
    </w:rPr>
  </w:style>
  <w:style w:type="character" w:customStyle="1" w:styleId="CommentaireCar">
    <w:name w:val="Commentaire Car"/>
    <w:link w:val="Commentaire"/>
    <w:uiPriority w:val="99"/>
    <w:semiHidden/>
    <w:qFormat/>
    <w:rsid w:val="001F5528"/>
    <w:rPr>
      <w:rFonts w:ascii="Calibri" w:hAnsi="Calibri" w:cs="Calibri" w:eastAsia="WenQuanYi Micro Hei"/>
      <w:kern w:val="2"/>
      <w:sz w:val="24"/>
    </w:rPr>
  </w:style>
  <w:style w:type="character" w:customStyle="1" w:styleId="ObjetducommentaireCar">
    <w:name w:val="Objet du commentaire Car"/>
    <w:link w:val="Objetducommentaire"/>
    <w:uiPriority w:val="99"/>
    <w:semiHidden/>
    <w:qFormat/>
    <w:rsid w:val="001F5528"/>
    <w:rPr>
      <w:rFonts w:ascii="Calibri" w:hAnsi="Calibri" w:cs="Calibri" w:eastAsia="WenQuanYi Micro Hei"/>
      <w:b/>
      <w:kern w:val="2"/>
      <w:sz w:val="24"/>
    </w:rPr>
  </w:style>
  <w:style w:type="character" w:styleId="Numrodepage">
    <w:name w:val="page number"/>
    <w:basedOn w:val="Policepardfaut"/>
    <w:uiPriority w:val="99"/>
    <w:semiHidden/>
    <w:unhideWhenUsed/>
    <w:qFormat/>
    <w:rsid w:val="00262515"/>
  </w:style>
  <w:style w:type="paragraph" w:styleId="Titre">
    <w:name w:val="Title"/>
    <w:basedOn w:val="Normal"/>
    <w:next w:val="Corpsdetexte"/>
    <w:qFormat/>
    <w:pPr>
      <w:keepNext/>
      <w:spacing w:before="240" w:after="120"/>
    </w:pPr>
    <w:rPr>
      <w:rFonts w:ascii="Liberation Sans" w:hAnsi="Liberation Sans" w:cs="FreeSans" w:eastAsia="Noto Sans CJK SC"/>
      <w:sz w:val="28"/>
    </w:rPr>
  </w:style>
  <w:style w:type="paragraph" w:styleId="Corpsdetexte">
    <w:name w:val="Body Text"/>
    <w:basedOn w:val="Normal"/>
    <w:pPr>
      <w:spacing w:after="120"/>
    </w:pPr>
  </w:style>
  <w:style w:type="paragraph" w:styleId="Liste">
    <w:name w:val="List"/>
    <w:basedOn w:val="Corpsdetexte"/>
    <w:rPr>
      <w:rFonts w:cs="Lohit Hindi"/>
    </w:rPr>
  </w:style>
  <w:style w:type="paragraph" w:styleId="Lgende">
    <w:name w:val="caption"/>
    <w:basedOn w:val="Normal"/>
    <w:qFormat/>
    <w:pPr>
      <w:suppressLineNumbers/>
      <w:spacing w:before="120" w:after="120"/>
    </w:pPr>
    <w:rPr>
      <w:rFonts w:cs="Lohit Hindi"/>
      <w:i/>
      <w:sz w:val="24"/>
    </w:rPr>
  </w:style>
  <w:style w:type="paragraph" w:customStyle="1" w:styleId="Index">
    <w:name w:val="Index"/>
    <w:basedOn w:val="Normal"/>
    <w:qFormat/>
    <w:pPr>
      <w:suppressLineNumbers/>
    </w:pPr>
    <w:rPr>
      <w:rFonts w:cs="Lohit Hindi"/>
    </w:rPr>
  </w:style>
  <w:style w:type="paragraph" w:customStyle="1" w:styleId="Titre10">
    <w:name w:val="Titre1"/>
    <w:basedOn w:val="Normal"/>
    <w:next w:val="Corpsdetexte"/>
    <w:qFormat/>
    <w:pPr>
      <w:keepNext/>
      <w:spacing w:before="240" w:after="120"/>
    </w:pPr>
    <w:rPr>
      <w:rFonts w:ascii="Liberation Sans" w:hAnsi="Liberation Sans" w:cs="Lohit Hindi"/>
      <w:sz w:val="28"/>
    </w:rPr>
  </w:style>
  <w:style w:type="paragraph" w:customStyle="1" w:styleId="BalloonText1">
    <w:name w:val="Balloon Text1"/>
    <w:basedOn w:val="Normal"/>
    <w:qFormat/>
    <w:pPr>
      <w:spacing w:after="0" w:line="100" w:lineRule="atLeast"/>
    </w:pPr>
    <w:rPr>
      <w:rFonts w:ascii="Tahoma" w:hAnsi="Tahoma" w:cs="Tahoma"/>
      <w:sz w:val="16"/>
    </w:rPr>
  </w:style>
  <w:style w:type="paragraph" w:styleId="NormalWeb">
    <w:name w:val="Normal (Web)"/>
    <w:basedOn w:val="Normal"/>
    <w:uiPriority w:val="99"/>
    <w:qFormat/>
    <w:pPr>
      <w:spacing w:before="28" w:after="28" w:line="100" w:lineRule="atLeast"/>
    </w:pPr>
    <w:rPr>
      <w:rFonts w:ascii="Times New Roman" w:hAnsi="Times New Roman" w:cs="Times New Roman" w:eastAsia="Times New Roman"/>
      <w:sz w:val="24"/>
    </w:rPr>
  </w:style>
  <w:style w:type="paragraph" w:customStyle="1" w:styleId="En-tteetpieddepage">
    <w:name w:val="En-tête et pied de page"/>
    <w:basedOn w:val="Normal"/>
    <w:qFormat/>
  </w:style>
  <w:style w:type="paragraph" w:styleId="En-tte">
    <w:name w:val="header"/>
    <w:basedOn w:val="Normal"/>
    <w:pPr>
      <w:suppressLineNumbers/>
      <w:tabs>
        <w:tab w:val="center" w:pos="4536"/>
        <w:tab w:val="right" w:pos="9072"/>
      </w:tabs>
      <w:spacing w:after="0" w:line="100" w:lineRule="atLeast"/>
    </w:pPr>
  </w:style>
  <w:style w:type="paragraph" w:styleId="Pieddepage">
    <w:name w:val="footer"/>
    <w:basedOn w:val="Normal"/>
    <w:pPr>
      <w:suppressLineNumbers/>
      <w:tabs>
        <w:tab w:val="center" w:pos="4536"/>
        <w:tab w:val="right" w:pos="9072"/>
      </w:tabs>
      <w:spacing w:after="0" w:line="100" w:lineRule="atLeast"/>
    </w:pPr>
  </w:style>
  <w:style w:type="paragraph" w:styleId="Textedebulles">
    <w:name w:val="Balloon Text"/>
    <w:basedOn w:val="Normal"/>
    <w:link w:val="TextedebullesCar1"/>
    <w:uiPriority w:val="99"/>
    <w:semiHidden/>
    <w:unhideWhenUsed/>
    <w:qFormat/>
    <w:rsid w:val="004A5641"/>
    <w:pPr>
      <w:spacing w:after="0" w:line="240" w:lineRule="auto"/>
    </w:pPr>
    <w:rPr>
      <w:rFonts w:ascii="Lucida Grande" w:hAnsi="Lucida Grande" w:cs="Times New Roman"/>
      <w:sz w:val="18"/>
    </w:rPr>
  </w:style>
  <w:style w:type="paragraph" w:styleId="Commentaire">
    <w:name w:val="annotation text"/>
    <w:basedOn w:val="Normal"/>
    <w:link w:val="CommentaireCar"/>
    <w:uiPriority w:val="99"/>
    <w:semiHidden/>
    <w:unhideWhenUsed/>
    <w:qFormat/>
    <w:rsid w:val="001F5528"/>
    <w:rPr>
      <w:rFonts w:cs="Times New Roman"/>
      <w:sz w:val="24"/>
    </w:rPr>
  </w:style>
  <w:style w:type="paragraph" w:styleId="Objetducommentaire">
    <w:name w:val="annotation subject"/>
    <w:basedOn w:val="Commentaire"/>
    <w:next w:val="Commentaire"/>
    <w:link w:val="ObjetducommentaireCar"/>
    <w:uiPriority w:val="99"/>
    <w:semiHidden/>
    <w:unhideWhenUsed/>
    <w:qFormat/>
    <w:rsid w:val="001F5528"/>
    <w:rPr>
      <w:b/>
    </w:rPr>
  </w:style>
  <w:style w:type="paragraph" w:styleId="Rvision">
    <w:name w:val="Revision"/>
    <w:uiPriority w:val="71"/>
    <w:qFormat/>
    <w:rsid w:val="008D472B"/>
    <w:rPr>
      <w:rFonts w:ascii="Calibri" w:hAnsi="Calibri" w:cs="Calibri" w:eastAsia="WenQuanYi Micro Hei"/>
      <w:kern w:val="2"/>
      <w:sz w:val="22"/>
    </w:rPr>
  </w:style>
  <w:style w:type="paragraph" w:customStyle="1" w:styleId="Normal1">
    <w:name w:val="Normal1"/>
    <w:qFormat/>
    <w:rsid w:val="0097650A"/>
    <w:pPr>
      <w:spacing w:after="200" w:line="276" w:lineRule="auto"/>
    </w:pPr>
    <w:rPr>
      <w:rFonts w:ascii="Calibri" w:hAnsi="Calibri" w:cs="Calibri" w:eastAsia="Calibri"/>
      <w:color w:val="000000"/>
      <w:sz w:val="22"/>
    </w:rPr>
  </w:style>
  <w:style w:type="paragraph" w:styleId="Paragraphedeliste">
    <w:name w:val="List Paragraph"/>
    <w:basedOn w:val="Normal"/>
    <w:uiPriority w:val="34"/>
    <w:qFormat/>
    <w:rsid w:val="00EC032A"/>
    <w:pPr>
      <w:ind w:left="720"/>
      <w:contextualSpacing/>
    </w:pPr>
  </w:style>
  <w:style w:type="paragraph" w:customStyle="1" w:styleId="Contenudecadre">
    <w:name w:val="Contenu de cadre"/>
    <w:basedOn w:val="Normal"/>
    <w:qFormat/>
  </w:style>
  <w:style w:type="table" w:styleId="Grilledutableau">
    <w:name w:val="Table Grid"/>
    <w:basedOn w:val="TableauNormal"/>
    <w:uiPriority w:val="59"/>
    <w:rsid w:val="002D1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68B1DB1-Normal1">
    <w:name w:val="P68B1DB1-Normal1"/>
    <w:basedOn w:val="Normal"/>
    <w:rPr>
      <w:rFonts w:cs="Times New Roman" w:eastAsia="Times New Roman"/>
      <w:b/>
      <w:sz w:val="40"/>
    </w:rPr>
  </w:style>
  <w:style w:type="paragraph" w:styleId="P68B1DB1-Normal2">
    <w:name w:val="P68B1DB1-Normal2"/>
    <w:basedOn w:val="Normal"/>
    <w:rPr>
      <w:rFonts w:cs="Times New Roman" w:eastAsia="Times New Roman"/>
      <w:b/>
      <w:sz w:val="32"/>
    </w:rPr>
  </w:style>
  <w:style w:type="paragraph" w:styleId="P68B1DB1-Normal3">
    <w:name w:val="P68B1DB1-Normal3"/>
    <w:basedOn w:val="Normal"/>
    <w:rPr>
      <w:rFonts w:cs="Times New Roman" w:eastAsia="Times New Roman"/>
      <w:b/>
      <w:sz w:val="28"/>
    </w:rPr>
  </w:style>
  <w:style w:type="paragraph" w:styleId="P68B1DB1-Normal4">
    <w:name w:val="P68B1DB1-Normal4"/>
    <w:basedOn w:val="Normal"/>
    <w:rPr>
      <w:rFonts w:cs="Times New Roman" w:eastAsia="Times New Roman"/>
      <w:sz w:val="24"/>
      <w:u w:val="single"/>
    </w:rPr>
  </w:style>
  <w:style w:type="paragraph" w:styleId="P68B1DB1-Normal5">
    <w:name w:val="P68B1DB1-Normal5"/>
    <w:basedOn w:val="Normal"/>
    <w:rPr>
      <w:rFonts w:cs="Times New Roman"/>
      <w:b/>
      <w:sz w:val="24"/>
    </w:rPr>
  </w:style>
  <w:style w:type="paragraph" w:styleId="P68B1DB1-Paragraphedeliste6">
    <w:name w:val="P68B1DB1-Paragraphedeliste6"/>
    <w:basedOn w:val="Paragraphedeliste"/>
    <w:rPr>
      <w:rFonts w:cs="Times New Roman" w:eastAsia="Times New Roman"/>
      <w:sz w:val="24"/>
    </w:rPr>
  </w:style>
  <w:style w:type="paragraph" w:styleId="P68B1DB1-Normal17">
    <w:name w:val="P68B1DB1-Normal17"/>
    <w:basedOn w:val="Normal1"/>
    <w:rPr>
      <w:rFonts w:cs="Times New Roman"/>
      <w:color w:val="auto"/>
      <w:sz w:val="24"/>
    </w:rPr>
  </w:style>
  <w:style w:type="paragraph" w:styleId="P68B1DB1-Normal8">
    <w:name w:val="P68B1DB1-Normal8"/>
    <w:basedOn w:val="Normal"/>
    <w:rPr>
      <w:rFonts w:cs="Times New Roman" w:eastAsia="Times New Roman"/>
      <w:sz w:val="24"/>
    </w:rPr>
  </w:style>
  <w:style w:type="paragraph" w:styleId="P68B1DB1-Normal19">
    <w:name w:val="P68B1DB1-Normal19"/>
    <w:basedOn w:val="Normal1"/>
    <w:rPr>
      <w:rFonts w:cs="Times New Roman"/>
      <w:sz w:val="24"/>
    </w:rPr>
  </w:style>
  <w:style w:type="paragraph" w:styleId="P68B1DB1-Paragraphedeliste10">
    <w:name w:val="P68B1DB1-Paragraphedeliste10"/>
    <w:basedOn w:val="Paragraphedeliste"/>
    <w:rPr>
      <w:rFonts w:cs="Times New Roman"/>
      <w:sz w:val="24"/>
    </w:rPr>
  </w:style>
  <w:style w:type="paragraph" w:styleId="P68B1DB1-Paragraphedeliste11">
    <w:name w:val="P68B1DB1-Paragraphedeliste11"/>
    <w:basedOn w:val="Paragraphedeliste"/>
    <w:rPr>
      <w:rFonts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3348</Words>
  <Characters>18417</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WACREN Draft Constitution_Post_Lusaka_v1</vt:lpstr>
    </vt:vector>
  </TitlesOfParts>
  <Company>West and Central African Research and Education Network</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WACREN Draft Constitution_Post_Lusaka_v1</dc:title>
  <dc:subject/>
  <dc:creator>Omo Oaiya</dc:creator>
  <dc:description/>
  <cp:lastModifiedBy>Boubakar Barry</cp:lastModifiedBy>
  <cp:revision>2</cp:revision>
  <cp:lastPrinted>1900-12-31T23:59:08Z</cp:lastPrinted>
  <dcterms:created xsi:type="dcterms:W3CDTF">2020-10-22T13:18:00Z</dcterms:created>
  <dcterms:modified xsi:type="dcterms:W3CDTF">2020-10-22T13:18:00Z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West and Central African Research and Education Network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