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81AF2" w14:textId="3340FE05" w:rsidR="00A46164" w:rsidRDefault="00A46164" w:rsidP="00A46164">
      <w:pPr>
        <w:rPr>
          <w:b/>
          <w:bCs/>
        </w:rPr>
      </w:pPr>
      <w:r>
        <w:rPr>
          <w:b/>
          <w:bCs/>
        </w:rPr>
        <w:t>La formation des chercheurs à la gestion des données de la recherche :  cas d’usage de l’observatoire des populations Santé Environnement du Sénégal.</w:t>
      </w:r>
    </w:p>
    <w:p w14:paraId="5F5DE25A" w14:textId="77777777" w:rsidR="00974E51" w:rsidRDefault="00974E51" w:rsidP="00A46164">
      <w:pPr>
        <w:rPr>
          <w:b/>
          <w:bCs/>
        </w:rPr>
      </w:pPr>
    </w:p>
    <w:p w14:paraId="3CF31BE7" w14:textId="558252BF" w:rsidR="00A46164" w:rsidRDefault="00A46164" w:rsidP="00A46164">
      <w:pPr>
        <w:rPr>
          <w:b/>
          <w:bCs/>
        </w:rPr>
      </w:pPr>
    </w:p>
    <w:p w14:paraId="281B83B4" w14:textId="74754393" w:rsidR="00A46164" w:rsidRPr="009912D1" w:rsidRDefault="006D6FA6" w:rsidP="00A46164">
      <w:pPr>
        <w:rPr>
          <w:vertAlign w:val="superscript"/>
        </w:rPr>
      </w:pPr>
      <w:r>
        <w:t>Pascal Aventurier</w:t>
      </w:r>
      <w:r>
        <w:rPr>
          <w:vertAlign w:val="superscript"/>
        </w:rPr>
        <w:t>1</w:t>
      </w:r>
      <w:r>
        <w:t xml:space="preserve"> </w:t>
      </w:r>
      <w:r w:rsidR="00A46164">
        <w:t>Valérie Delaunay</w:t>
      </w:r>
      <w:proofErr w:type="gramStart"/>
      <w:r w:rsidR="00A46164">
        <w:rPr>
          <w:vertAlign w:val="superscript"/>
        </w:rPr>
        <w:t>1</w:t>
      </w:r>
      <w:r w:rsidR="00A46164">
        <w:t>,</w:t>
      </w:r>
      <w:r>
        <w:t xml:space="preserve"> </w:t>
      </w:r>
      <w:r w:rsidR="00042841">
        <w:t xml:space="preserve"> +</w:t>
      </w:r>
      <w:proofErr w:type="gramEnd"/>
      <w:r w:rsidR="00042841">
        <w:t>+++</w:t>
      </w:r>
    </w:p>
    <w:p w14:paraId="42984DD5" w14:textId="77777777" w:rsidR="00A46164" w:rsidRDefault="00A46164" w:rsidP="00A46164"/>
    <w:p w14:paraId="67EEBC1E" w14:textId="77777777" w:rsidR="00A46164" w:rsidRPr="004F398F" w:rsidRDefault="00A46164" w:rsidP="00A46164">
      <w:pPr>
        <w:ind w:left="1701"/>
        <w:rPr>
          <w:i/>
          <w:iCs/>
          <w:sz w:val="21"/>
          <w:szCs w:val="21"/>
        </w:rPr>
      </w:pPr>
      <w:r w:rsidRPr="004F398F">
        <w:rPr>
          <w:i/>
          <w:iCs/>
          <w:sz w:val="21"/>
          <w:szCs w:val="21"/>
          <w:vertAlign w:val="superscript"/>
        </w:rPr>
        <w:t xml:space="preserve">1 </w:t>
      </w:r>
      <w:r w:rsidRPr="004F398F">
        <w:rPr>
          <w:i/>
          <w:iCs/>
          <w:sz w:val="21"/>
          <w:szCs w:val="21"/>
        </w:rPr>
        <w:t>IRD Institut de Recherche pour le Développement</w:t>
      </w:r>
    </w:p>
    <w:p w14:paraId="03AD3D76" w14:textId="77777777" w:rsidR="00A46164" w:rsidRDefault="00A46164" w:rsidP="00A46164">
      <w:pPr>
        <w:rPr>
          <w:b/>
          <w:bCs/>
        </w:rPr>
      </w:pPr>
    </w:p>
    <w:p w14:paraId="799A93C5" w14:textId="3A23E547" w:rsidR="00A46164" w:rsidRDefault="00A46164" w:rsidP="00A46164">
      <w:pPr>
        <w:rPr>
          <w:b/>
          <w:bCs/>
        </w:rPr>
      </w:pPr>
    </w:p>
    <w:p w14:paraId="182EBBC4" w14:textId="6D076F92" w:rsidR="00915808" w:rsidRDefault="00D3750B" w:rsidP="00915808">
      <w:pPr>
        <w:rPr>
          <w:bCs/>
        </w:rPr>
      </w:pPr>
      <w:r>
        <w:rPr>
          <w:bCs/>
        </w:rPr>
        <w:t xml:space="preserve">La </w:t>
      </w:r>
      <w:r>
        <w:t>Déclaration pour le partage et l'ouverture des données de la recherche pour le développement durable</w:t>
      </w:r>
      <w:r>
        <w:t xml:space="preserve"> </w:t>
      </w:r>
      <w:proofErr w:type="spellStart"/>
      <w:r>
        <w:t>qu</w:t>
      </w:r>
      <w:proofErr w:type="spellEnd"/>
      <w:r>
        <w:t xml:space="preserve"> a été élaborée à a suite du colloque </w:t>
      </w:r>
      <w:r>
        <w:t>« Science Ouverte au Sud : enjeux et perspectives pour une nouvelle dynamique » organisé à Dakar du 23-25 octobre 2019</w:t>
      </w:r>
      <w:r>
        <w:t xml:space="preserve">, mentionne que le </w:t>
      </w:r>
      <w:r>
        <w:t>développement des compétences dans la collecte, la gestion, la valorisation et la réutilisation des données</w:t>
      </w:r>
      <w:r>
        <w:t xml:space="preserve"> comme un levier indispensable de la Science</w:t>
      </w:r>
      <w:r>
        <w:t>.</w:t>
      </w:r>
      <w:r>
        <w:t xml:space="preserve"> Depuis </w:t>
      </w:r>
      <w:proofErr w:type="gramStart"/>
      <w:r>
        <w:rPr>
          <w:bCs/>
        </w:rPr>
        <w:t>l</w:t>
      </w:r>
      <w:r w:rsidR="00A46164" w:rsidRPr="00A46164">
        <w:rPr>
          <w:bCs/>
        </w:rPr>
        <w:t xml:space="preserve">’IRD </w:t>
      </w:r>
      <w:r w:rsidR="00915808">
        <w:rPr>
          <w:bCs/>
        </w:rPr>
        <w:t xml:space="preserve"> à</w:t>
      </w:r>
      <w:proofErr w:type="gramEnd"/>
      <w:r w:rsidR="00915808">
        <w:rPr>
          <w:bCs/>
        </w:rPr>
        <w:t xml:space="preserve"> travers sa feuille de route pour la science ouverte</w:t>
      </w:r>
      <w:r>
        <w:rPr>
          <w:bCs/>
        </w:rPr>
        <w:t xml:space="preserve"> (2021)</w:t>
      </w:r>
      <w:r w:rsidR="00915808">
        <w:rPr>
          <w:bCs/>
        </w:rPr>
        <w:t xml:space="preserve"> </w:t>
      </w:r>
      <w:r w:rsidR="00974E51">
        <w:rPr>
          <w:bCs/>
        </w:rPr>
        <w:t>développe des bonnes pratiques de gestion des données de la recherche</w:t>
      </w:r>
      <w:r>
        <w:rPr>
          <w:bCs/>
        </w:rPr>
        <w:t xml:space="preserve"> et la déclaration</w:t>
      </w:r>
      <w:r w:rsidR="00974E51">
        <w:rPr>
          <w:bCs/>
        </w:rPr>
        <w:t xml:space="preserve"> </w:t>
      </w:r>
      <w:r w:rsidR="00915808">
        <w:rPr>
          <w:bCs/>
        </w:rPr>
        <w:t>L</w:t>
      </w:r>
      <w:r w:rsidR="00974E51">
        <w:rPr>
          <w:bCs/>
        </w:rPr>
        <w:t xml:space="preserve">’un des axes </w:t>
      </w:r>
      <w:r w:rsidR="00915808">
        <w:rPr>
          <w:bCs/>
        </w:rPr>
        <w:t xml:space="preserve">de ce document est le développement e la Science ouverte au Sud dans un premier temps dans les dispositifs en partenariat de l’IRD. </w:t>
      </w:r>
      <w:r>
        <w:rPr>
          <w:bCs/>
        </w:rPr>
        <w:t xml:space="preserve"> Enfin La </w:t>
      </w:r>
      <w:r w:rsidR="00042841">
        <w:rPr>
          <w:bCs/>
        </w:rPr>
        <w:t>Recommandation de l’</w:t>
      </w:r>
      <w:r w:rsidR="00806C06">
        <w:rPr>
          <w:bCs/>
        </w:rPr>
        <w:t>Unesco pour la Science Ouverte insiste également sur le renforcement des capacités.</w:t>
      </w:r>
      <w:r w:rsidR="00042841">
        <w:rPr>
          <w:bCs/>
        </w:rPr>
        <w:t xml:space="preserve"> </w:t>
      </w:r>
    </w:p>
    <w:p w14:paraId="45F2EBE0" w14:textId="77777777" w:rsidR="00D3750B" w:rsidRDefault="00D3750B" w:rsidP="00915808">
      <w:pPr>
        <w:rPr>
          <w:bCs/>
        </w:rPr>
      </w:pPr>
    </w:p>
    <w:p w14:paraId="46FEF251" w14:textId="2FB24668" w:rsidR="00915808" w:rsidRDefault="00915808" w:rsidP="00915808">
      <w:r>
        <w:rPr>
          <w:bCs/>
        </w:rPr>
        <w:t>Pour cela des action</w:t>
      </w:r>
      <w:r w:rsidR="00AA6CED">
        <w:rPr>
          <w:bCs/>
        </w:rPr>
        <w:t>s</w:t>
      </w:r>
      <w:r>
        <w:rPr>
          <w:bCs/>
        </w:rPr>
        <w:t xml:space="preserve"> de renforcement des capacités sont développées depuis 2021 par la Mission Science ouverte et le service Information Scientifique et Technique de l’IRD. La première formation a eu lieu au Sénégal, dans le cadre du projet </w:t>
      </w:r>
      <w:r w:rsidRPr="00513676">
        <w:rPr>
          <w:b/>
          <w:bCs/>
        </w:rPr>
        <w:t>OpenOPSE</w:t>
      </w:r>
      <w:r>
        <w:rPr>
          <w:rStyle w:val="Appelnotedebasdep"/>
          <w:b/>
          <w:bCs/>
        </w:rPr>
        <w:footnoteReference w:id="1"/>
      </w:r>
      <w:r w:rsidRPr="004E4402">
        <w:t xml:space="preserve"> </w:t>
      </w:r>
      <w:r w:rsidR="00806C06">
        <w:t>financé par l’Ambassade de France</w:t>
      </w:r>
      <w:r w:rsidR="007F3A1C">
        <w:t xml:space="preserve"> qui </w:t>
      </w:r>
      <w:r w:rsidRPr="004E4402">
        <w:t xml:space="preserve">a pour objectifs </w:t>
      </w:r>
      <w:r w:rsidRPr="00E2702D">
        <w:rPr>
          <w:b/>
          <w:bCs/>
        </w:rPr>
        <w:t>d’inventorier, de</w:t>
      </w:r>
      <w:r w:rsidRPr="004E4402">
        <w:t xml:space="preserve"> </w:t>
      </w:r>
      <w:r w:rsidRPr="004E4402">
        <w:rPr>
          <w:b/>
          <w:bCs/>
        </w:rPr>
        <w:t>rendre visibles</w:t>
      </w:r>
      <w:r>
        <w:rPr>
          <w:b/>
          <w:bCs/>
        </w:rPr>
        <w:t>, utiles</w:t>
      </w:r>
      <w:r w:rsidRPr="004E4402">
        <w:rPr>
          <w:b/>
          <w:bCs/>
        </w:rPr>
        <w:t xml:space="preserve"> et accessibles les données et les résultats de recherche</w:t>
      </w:r>
      <w:r>
        <w:rPr>
          <w:b/>
          <w:bCs/>
        </w:rPr>
        <w:t>s</w:t>
      </w:r>
      <w:r w:rsidRPr="004E4402">
        <w:rPr>
          <w:b/>
          <w:bCs/>
        </w:rPr>
        <w:t xml:space="preserve"> </w:t>
      </w:r>
      <w:r w:rsidRPr="004E4402">
        <w:t>passée</w:t>
      </w:r>
      <w:r>
        <w:t>s dans le cade de l’Observatoire Population Sant</w:t>
      </w:r>
      <w:r w:rsidR="00AA6CED">
        <w:t>é Environnement du Sénégal (OPSE) . Il</w:t>
      </w:r>
      <w:r>
        <w:t xml:space="preserve"> cherche en même temps</w:t>
      </w:r>
      <w:r w:rsidRPr="004E4402">
        <w:t xml:space="preserve"> à </w:t>
      </w:r>
      <w:r w:rsidRPr="00E2702D">
        <w:rPr>
          <w:b/>
          <w:bCs/>
        </w:rPr>
        <w:t>impulser des pratiques de gestion de données</w:t>
      </w:r>
      <w:r w:rsidRPr="004E4402">
        <w:t xml:space="preserve"> </w:t>
      </w:r>
      <w:r w:rsidRPr="00E2702D">
        <w:rPr>
          <w:b/>
          <w:bCs/>
        </w:rPr>
        <w:t>conformes aux exigences de la science ouverte</w:t>
      </w:r>
      <w:r w:rsidRPr="004E4402">
        <w:t xml:space="preserve"> pour la recherche à venir. </w:t>
      </w:r>
      <w:r w:rsidR="00806C06">
        <w:t xml:space="preserve">Le consortium quant à lui OPSE regroupe </w:t>
      </w:r>
      <w:r w:rsidR="00AA6CED">
        <w:t>13</w:t>
      </w:r>
      <w:r>
        <w:t xml:space="preserve"> partenaires :</w:t>
      </w:r>
      <w:r w:rsidRPr="00915808">
        <w:t xml:space="preserve"> </w:t>
      </w:r>
      <w:r w:rsidRPr="004E4402">
        <w:t xml:space="preserve">5 Universités </w:t>
      </w:r>
      <w:proofErr w:type="gramStart"/>
      <w:r w:rsidRPr="004E4402">
        <w:t>sénégalaises</w:t>
      </w:r>
      <w:r>
        <w:t> ,</w:t>
      </w:r>
      <w:proofErr w:type="gramEnd"/>
      <w:r w:rsidR="009A6463" w:rsidRPr="009A6463">
        <w:t xml:space="preserve"> </w:t>
      </w:r>
      <w:r w:rsidR="009A6463" w:rsidRPr="004E4402">
        <w:t>3 centres de recherches sénégalais</w:t>
      </w:r>
      <w:r w:rsidR="009A6463">
        <w:t xml:space="preserve">, 2 </w:t>
      </w:r>
      <w:r w:rsidR="009A6463" w:rsidRPr="004E4402">
        <w:t>Agences nationales sénégalaises</w:t>
      </w:r>
      <w:r w:rsidR="009A6463">
        <w:t> </w:t>
      </w:r>
      <w:r w:rsidR="009A6463" w:rsidRPr="004E4402">
        <w:t>3 centres de recherches</w:t>
      </w:r>
      <w:r w:rsidR="009A6463">
        <w:t xml:space="preserve"> français. </w:t>
      </w:r>
    </w:p>
    <w:p w14:paraId="3C9AF5E4" w14:textId="1FD80A04" w:rsidR="009A6463" w:rsidRDefault="009A6463" w:rsidP="00915808"/>
    <w:p w14:paraId="3E04FB4B" w14:textId="098BD76B" w:rsidR="009A6463" w:rsidRDefault="009A6463" w:rsidP="00915808">
      <w:r>
        <w:t>L’action de formation s’est déroulée sur 3 jours et à aborder les questions de l’intérêt de partager les données et les obligations à remplir par les bailleurs, les éditeurs, la publication de</w:t>
      </w:r>
      <w:r w:rsidR="00806C06">
        <w:t xml:space="preserve">s données dans </w:t>
      </w:r>
      <w:proofErr w:type="gramStart"/>
      <w:r w:rsidR="00806C06">
        <w:t>les entrepôts dédiées</w:t>
      </w:r>
      <w:proofErr w:type="gramEnd"/>
      <w:r w:rsidR="00806C06">
        <w:t xml:space="preserve">, les principes FAIR, </w:t>
      </w:r>
      <w:r>
        <w:t>et la rédaction de plans de gestion de données.</w:t>
      </w:r>
    </w:p>
    <w:p w14:paraId="25E6228E" w14:textId="5CD6FB91" w:rsidR="00AA6CED" w:rsidRDefault="00AA6CED" w:rsidP="00915808">
      <w:r>
        <w:t>Elle a impliqué des formateurs du CIRAD</w:t>
      </w:r>
      <w:r>
        <w:rPr>
          <w:rStyle w:val="Appelnotedebasdep"/>
        </w:rPr>
        <w:footnoteReference w:id="2"/>
      </w:r>
      <w:r>
        <w:t>, de l’ISRA</w:t>
      </w:r>
      <w:r>
        <w:rPr>
          <w:rStyle w:val="Appelnotedebasdep"/>
        </w:rPr>
        <w:footnoteReference w:id="3"/>
      </w:r>
      <w:r>
        <w:t xml:space="preserve"> et de l’ANSD</w:t>
      </w:r>
      <w:r>
        <w:rPr>
          <w:rStyle w:val="Appelnotedebasdep"/>
        </w:rPr>
        <w:footnoteReference w:id="4"/>
      </w:r>
      <w:r w:rsidR="007F3A1C">
        <w:t xml:space="preserve">. Elle a été suivi par 22 scientifiques du </w:t>
      </w:r>
      <w:proofErr w:type="gramStart"/>
      <w:r w:rsidR="007F3A1C">
        <w:t xml:space="preserve">consortium </w:t>
      </w:r>
      <w:r w:rsidR="00042841">
        <w:t xml:space="preserve"> et</w:t>
      </w:r>
      <w:proofErr w:type="gramEnd"/>
      <w:r w:rsidR="00042841">
        <w:t xml:space="preserve"> les retours ont été très </w:t>
      </w:r>
      <w:r w:rsidR="007F3A1C">
        <w:t xml:space="preserve">positifs. Un partenariat avec l’Université Virtuelle du Sénégal permettra de diffuser </w:t>
      </w:r>
      <w:proofErr w:type="gramStart"/>
      <w:r w:rsidR="007F3A1C">
        <w:t xml:space="preserve">des </w:t>
      </w:r>
      <w:r w:rsidR="00042841">
        <w:t xml:space="preserve"> capsules</w:t>
      </w:r>
      <w:proofErr w:type="gramEnd"/>
      <w:r w:rsidR="00042841">
        <w:t xml:space="preserve"> </w:t>
      </w:r>
      <w:proofErr w:type="spellStart"/>
      <w:r w:rsidR="007F3A1C">
        <w:t>videos</w:t>
      </w:r>
      <w:proofErr w:type="spellEnd"/>
      <w:r w:rsidR="007F3A1C">
        <w:t xml:space="preserve"> d’enseignement de courtes duré</w:t>
      </w:r>
      <w:r w:rsidR="00042841">
        <w:t>e</w:t>
      </w:r>
      <w:r w:rsidR="007F3A1C">
        <w:t>. L</w:t>
      </w:r>
      <w:r w:rsidR="007F3A1C">
        <w:t>e matériel pédagogique est disponible en licence ouverte</w:t>
      </w:r>
      <w:r w:rsidR="007F3A1C">
        <w:rPr>
          <w:rStyle w:val="Appelnotedebasdep"/>
        </w:rPr>
        <w:footnoteReference w:id="5"/>
      </w:r>
      <w:r w:rsidR="007F3A1C">
        <w:t>.</w:t>
      </w:r>
    </w:p>
    <w:p w14:paraId="7FBB6E35" w14:textId="547FE1B0" w:rsidR="009A6463" w:rsidRDefault="009A6463" w:rsidP="00915808"/>
    <w:p w14:paraId="607C4128" w14:textId="77777777" w:rsidR="00806C06" w:rsidRDefault="009A6463" w:rsidP="00915808">
      <w:r>
        <w:lastRenderedPageBreak/>
        <w:t xml:space="preserve">Elle a été précédée d’une journée d’échange avec les experts sénégalais sur le contexte juridiques et éthique des données de recherche au Sénégal. </w:t>
      </w:r>
    </w:p>
    <w:p w14:paraId="337D7C4A" w14:textId="0E072949" w:rsidR="009A6463" w:rsidRDefault="00D117D7" w:rsidP="00915808">
      <w:r>
        <w:t>Cette formation sera reconduite en 2022 ainsi que d’autres actions</w:t>
      </w:r>
      <w:r w:rsidR="00806C06">
        <w:t xml:space="preserve"> (enseignement à distance, création de webinaires)</w:t>
      </w:r>
      <w:r>
        <w:t xml:space="preserve"> pou</w:t>
      </w:r>
      <w:r w:rsidR="00806C06">
        <w:t>r travailler sur des thématiques</w:t>
      </w:r>
      <w:bookmarkStart w:id="0" w:name="_GoBack"/>
      <w:bookmarkEnd w:id="0"/>
      <w:r>
        <w:t xml:space="preserve"> spécifiques, ou former des formateurs </w:t>
      </w:r>
      <w:r w:rsidR="00806C06">
        <w:t>des autres institutions du consortium.</w:t>
      </w:r>
    </w:p>
    <w:p w14:paraId="158D7720" w14:textId="38465A94" w:rsidR="00D117D7" w:rsidRDefault="00D117D7" w:rsidP="00915808"/>
    <w:p w14:paraId="6E74B972" w14:textId="78D910FF" w:rsidR="005A5489" w:rsidRPr="00DE4EE6" w:rsidRDefault="006010CA" w:rsidP="00594011">
      <w:pPr>
        <w:rPr>
          <w:b/>
          <w:bCs/>
          <w:lang w:val="en-US"/>
        </w:rPr>
      </w:pPr>
      <w:proofErr w:type="spellStart"/>
      <w:r w:rsidRPr="00DE4EE6">
        <w:rPr>
          <w:b/>
          <w:bCs/>
          <w:lang w:val="en-US"/>
        </w:rPr>
        <w:t>Bibliographie</w:t>
      </w:r>
      <w:proofErr w:type="spellEnd"/>
    </w:p>
    <w:p w14:paraId="3B09A1C0" w14:textId="77777777" w:rsidR="007F3A1C" w:rsidRDefault="007F3A1C" w:rsidP="00DE4EE6">
      <w:pPr>
        <w:ind w:left="426" w:hanging="426"/>
        <w:rPr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Kane,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Ndjido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, Songoti, Henri,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Ciss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, Mamadou, Sinsin, Brice,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Dacos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, Marin, Dzale-Yeumo, Esther, Aventurier, Pascal, Bonnet, Pascal, &amp; Desconnets, Jean-Christophe. (2019). Déclaration pour le partage et l'ouverture des données de la recherche pour le développement durable (1.1). 1er colloque science ouverte au sud : enjeux et perspectives pour une nouvelle dynamique, Dakar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Senegal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).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Zenodo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. https://doi.org/10.5281/zenodo.3538891</w:t>
      </w:r>
      <w:r w:rsidRPr="006010CA">
        <w:rPr>
          <w:lang w:val="en-US"/>
        </w:rPr>
        <w:t xml:space="preserve"> </w:t>
      </w:r>
    </w:p>
    <w:p w14:paraId="3A2FB98B" w14:textId="520593F3" w:rsidR="00173C62" w:rsidRPr="00CC1117" w:rsidRDefault="00173C62" w:rsidP="00DE4EE6">
      <w:pPr>
        <w:ind w:left="426" w:hanging="426"/>
        <w:rPr>
          <w:lang w:val="en-US"/>
        </w:rPr>
      </w:pPr>
      <w:proofErr w:type="spellStart"/>
      <w:r w:rsidRPr="006010CA">
        <w:rPr>
          <w:lang w:val="en-US"/>
        </w:rPr>
        <w:t>Pison</w:t>
      </w:r>
      <w:proofErr w:type="spellEnd"/>
      <w:r w:rsidRPr="006010CA">
        <w:rPr>
          <w:lang w:val="en-US"/>
        </w:rPr>
        <w:t xml:space="preserve">, G.; Beck, B.; Ndiaye, O.; Diouf, P. N.; Senghor, P.; Duthé, G.; Fleury, L.; Sokhna, C.; Delaunay, V. Profile: </w:t>
      </w:r>
      <w:proofErr w:type="spellStart"/>
      <w:r w:rsidRPr="006010CA">
        <w:rPr>
          <w:lang w:val="en-US"/>
        </w:rPr>
        <w:t>Mlomp</w:t>
      </w:r>
      <w:proofErr w:type="spellEnd"/>
      <w:r w:rsidRPr="006010CA">
        <w:rPr>
          <w:lang w:val="en-US"/>
        </w:rPr>
        <w:t xml:space="preserve"> Health and Demographic Surveillance System (</w:t>
      </w:r>
      <w:proofErr w:type="spellStart"/>
      <w:r w:rsidRPr="006010CA">
        <w:rPr>
          <w:lang w:val="en-US"/>
        </w:rPr>
        <w:t>Mlomp</w:t>
      </w:r>
      <w:proofErr w:type="spellEnd"/>
      <w:r w:rsidRPr="006010CA">
        <w:rPr>
          <w:lang w:val="en-US"/>
        </w:rPr>
        <w:t xml:space="preserve"> HDSS), Senegal. </w:t>
      </w:r>
      <w:r w:rsidRPr="00CC1117">
        <w:rPr>
          <w:i/>
          <w:iCs/>
          <w:lang w:val="en-US"/>
        </w:rPr>
        <w:t>International Journal of Epidemiology</w:t>
      </w:r>
      <w:r w:rsidRPr="00CC1117">
        <w:rPr>
          <w:lang w:val="en-US"/>
        </w:rPr>
        <w:t xml:space="preserve"> </w:t>
      </w:r>
      <w:r w:rsidRPr="00CC1117">
        <w:rPr>
          <w:b/>
          <w:bCs/>
          <w:lang w:val="en-US"/>
        </w:rPr>
        <w:t>2018</w:t>
      </w:r>
      <w:r w:rsidRPr="00CC1117">
        <w:rPr>
          <w:lang w:val="en-US"/>
        </w:rPr>
        <w:t xml:space="preserve">, </w:t>
      </w:r>
      <w:r w:rsidRPr="00CC1117">
        <w:rPr>
          <w:i/>
          <w:iCs/>
          <w:lang w:val="en-US"/>
        </w:rPr>
        <w:t>47</w:t>
      </w:r>
      <w:r w:rsidRPr="00CC1117">
        <w:rPr>
          <w:lang w:val="en-US"/>
        </w:rPr>
        <w:t xml:space="preserve"> (4), 1025–1033.</w:t>
      </w:r>
    </w:p>
    <w:p w14:paraId="53EDE1D6" w14:textId="6B5F03D7" w:rsidR="00173C62" w:rsidRDefault="00173C62" w:rsidP="00DE4EE6">
      <w:pPr>
        <w:ind w:left="426" w:hanging="426"/>
        <w:rPr>
          <w:lang w:val="en-US"/>
        </w:rPr>
      </w:pPr>
      <w:proofErr w:type="spellStart"/>
      <w:r w:rsidRPr="006010CA">
        <w:rPr>
          <w:lang w:val="en-US"/>
        </w:rPr>
        <w:t>Pison</w:t>
      </w:r>
      <w:proofErr w:type="spellEnd"/>
      <w:r w:rsidRPr="006010CA">
        <w:rPr>
          <w:lang w:val="en-US"/>
        </w:rPr>
        <w:t xml:space="preserve">, G.; </w:t>
      </w:r>
      <w:proofErr w:type="spellStart"/>
      <w:r w:rsidRPr="006010CA">
        <w:rPr>
          <w:lang w:val="en-US"/>
        </w:rPr>
        <w:t>Douillot</w:t>
      </w:r>
      <w:proofErr w:type="spellEnd"/>
      <w:r w:rsidRPr="006010CA">
        <w:rPr>
          <w:lang w:val="en-US"/>
        </w:rPr>
        <w:t xml:space="preserve">, L.; </w:t>
      </w:r>
      <w:proofErr w:type="spellStart"/>
      <w:r w:rsidRPr="006010CA">
        <w:rPr>
          <w:lang w:val="en-US"/>
        </w:rPr>
        <w:t>Kante</w:t>
      </w:r>
      <w:proofErr w:type="spellEnd"/>
      <w:r w:rsidRPr="006010CA">
        <w:rPr>
          <w:lang w:val="en-US"/>
        </w:rPr>
        <w:t xml:space="preserve">, A. M.; Ndiaye, O.; Diouf, P. N.; Senghor, P.; Sokhna, C.; Delaunay, V. Health &amp; Demographic Surveillance System Profile: </w:t>
      </w:r>
      <w:proofErr w:type="spellStart"/>
      <w:r w:rsidRPr="006010CA">
        <w:rPr>
          <w:lang w:val="en-US"/>
        </w:rPr>
        <w:t>Bandafassi</w:t>
      </w:r>
      <w:proofErr w:type="spellEnd"/>
      <w:r w:rsidRPr="006010CA">
        <w:rPr>
          <w:lang w:val="en-US"/>
        </w:rPr>
        <w:t xml:space="preserve"> Health and Demographic Surveillance System (</w:t>
      </w:r>
      <w:proofErr w:type="spellStart"/>
      <w:r w:rsidRPr="006010CA">
        <w:rPr>
          <w:lang w:val="en-US"/>
        </w:rPr>
        <w:t>Bandafassi</w:t>
      </w:r>
      <w:proofErr w:type="spellEnd"/>
      <w:r w:rsidRPr="006010CA">
        <w:rPr>
          <w:lang w:val="en-US"/>
        </w:rPr>
        <w:t xml:space="preserve"> HDSS), Senegal. </w:t>
      </w:r>
      <w:r w:rsidRPr="006010CA">
        <w:rPr>
          <w:i/>
          <w:iCs/>
          <w:lang w:val="en-US"/>
        </w:rPr>
        <w:t>International Journal of Epidemiology</w:t>
      </w:r>
      <w:r w:rsidRPr="006010CA">
        <w:rPr>
          <w:lang w:val="en-US"/>
        </w:rPr>
        <w:t xml:space="preserve"> </w:t>
      </w:r>
      <w:r w:rsidRPr="006010CA">
        <w:rPr>
          <w:b/>
          <w:bCs/>
          <w:lang w:val="en-US"/>
        </w:rPr>
        <w:t>2014</w:t>
      </w:r>
      <w:r w:rsidRPr="006010CA">
        <w:rPr>
          <w:lang w:val="en-US"/>
        </w:rPr>
        <w:t xml:space="preserve">, </w:t>
      </w:r>
      <w:r w:rsidRPr="006010CA">
        <w:rPr>
          <w:i/>
          <w:iCs/>
          <w:lang w:val="en-US"/>
        </w:rPr>
        <w:t>43</w:t>
      </w:r>
      <w:r w:rsidRPr="006010CA">
        <w:rPr>
          <w:lang w:val="en-US"/>
        </w:rPr>
        <w:t xml:space="preserve"> (3), 739–748.</w:t>
      </w:r>
      <w:r w:rsidR="00E2702D" w:rsidRPr="00E2702D">
        <w:t xml:space="preserve"> </w:t>
      </w:r>
      <w:hyperlink r:id="rId8" w:history="1">
        <w:r w:rsidR="00E2702D" w:rsidRPr="00D8082A">
          <w:rPr>
            <w:rStyle w:val="Lienhypertexte"/>
            <w:lang w:val="en-US"/>
          </w:rPr>
          <w:t>https://doi.org/10.1093/ije/dyu086</w:t>
        </w:r>
      </w:hyperlink>
      <w:r w:rsidR="00E2702D">
        <w:rPr>
          <w:lang w:val="en-US"/>
        </w:rPr>
        <w:t xml:space="preserve"> </w:t>
      </w:r>
      <w:r w:rsidRPr="006010CA">
        <w:rPr>
          <w:lang w:val="en-US"/>
        </w:rPr>
        <w:t>.</w:t>
      </w:r>
    </w:p>
    <w:p w14:paraId="37234FE8" w14:textId="478FFBEB" w:rsidR="00042841" w:rsidRDefault="00042841" w:rsidP="00DE4EE6">
      <w:pPr>
        <w:ind w:left="426" w:hanging="426"/>
        <w:rPr>
          <w:lang w:val="en-US"/>
        </w:rPr>
      </w:pPr>
      <w:proofErr w:type="spellStart"/>
      <w:proofErr w:type="gramStart"/>
      <w:r>
        <w:rPr>
          <w:lang w:val="en-US"/>
        </w:rPr>
        <w:t>Unesco</w:t>
      </w:r>
      <w:proofErr w:type="spellEnd"/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Recommandations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l’Unesco</w:t>
      </w:r>
      <w:proofErr w:type="spellEnd"/>
      <w:r>
        <w:rPr>
          <w:lang w:val="en-US"/>
        </w:rPr>
        <w:t xml:space="preserve"> sur la science Ouverte, 2021. </w:t>
      </w:r>
      <w:r w:rsidRPr="00042841">
        <w:rPr>
          <w:lang w:val="en-US"/>
        </w:rPr>
        <w:t>https://unesdoc.unesco.org/ark:/48223/pf0000379949_fre</w:t>
      </w:r>
    </w:p>
    <w:p w14:paraId="68D7C6B9" w14:textId="77777777" w:rsidR="007F3A1C" w:rsidRDefault="007F3A1C" w:rsidP="00DE4EE6">
      <w:pPr>
        <w:ind w:left="426" w:hanging="426"/>
        <w:rPr>
          <w:lang w:val="en-US"/>
        </w:rPr>
      </w:pPr>
    </w:p>
    <w:p w14:paraId="66B9944D" w14:textId="5974F2D2" w:rsidR="005A1771" w:rsidRDefault="005A1771" w:rsidP="00594011">
      <w:pPr>
        <w:rPr>
          <w:lang w:val="en-US"/>
        </w:rPr>
      </w:pPr>
    </w:p>
    <w:p w14:paraId="76944CD6" w14:textId="77B98609" w:rsidR="00594011" w:rsidRPr="00594011" w:rsidRDefault="00594011" w:rsidP="00594011"/>
    <w:sectPr w:rsidR="00594011" w:rsidRPr="0059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EA38" w14:textId="77777777" w:rsidR="004E4B18" w:rsidRDefault="004E4B18" w:rsidP="00594011">
      <w:r>
        <w:separator/>
      </w:r>
    </w:p>
  </w:endnote>
  <w:endnote w:type="continuationSeparator" w:id="0">
    <w:p w14:paraId="7AA359E6" w14:textId="77777777" w:rsidR="004E4B18" w:rsidRDefault="004E4B18" w:rsidP="005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295DC" w14:textId="77777777" w:rsidR="004E4B18" w:rsidRDefault="004E4B18" w:rsidP="00594011">
      <w:r>
        <w:separator/>
      </w:r>
    </w:p>
  </w:footnote>
  <w:footnote w:type="continuationSeparator" w:id="0">
    <w:p w14:paraId="29C50D58" w14:textId="77777777" w:rsidR="004E4B18" w:rsidRDefault="004E4B18" w:rsidP="00594011">
      <w:r>
        <w:continuationSeparator/>
      </w:r>
    </w:p>
  </w:footnote>
  <w:footnote w:id="1">
    <w:p w14:paraId="300A2321" w14:textId="77777777" w:rsidR="00915808" w:rsidRPr="00AA6CED" w:rsidRDefault="00915808" w:rsidP="00915808">
      <w:pPr>
        <w:rPr>
          <w:rFonts w:cstheme="minorHAnsi"/>
          <w:sz w:val="20"/>
          <w:szCs w:val="20"/>
        </w:rPr>
      </w:pPr>
      <w:r>
        <w:rPr>
          <w:rStyle w:val="Appelnotedebasdep"/>
        </w:rPr>
        <w:footnoteRef/>
      </w:r>
      <w:r w:rsidRPr="00C27D4C">
        <w:t xml:space="preserve"> </w:t>
      </w:r>
      <w:hyperlink r:id="rId1" w:history="1">
        <w:r w:rsidRPr="00AA6CED">
          <w:rPr>
            <w:rStyle w:val="Lienhypertexte"/>
            <w:rFonts w:cstheme="minorHAnsi"/>
            <w:sz w:val="20"/>
            <w:szCs w:val="20"/>
          </w:rPr>
          <w:t>https://lped.info/wikiObsSN/?AcCueil</w:t>
        </w:r>
      </w:hyperlink>
    </w:p>
  </w:footnote>
  <w:footnote w:id="2">
    <w:p w14:paraId="2E5A264F" w14:textId="7DEB4CCB" w:rsidR="00AA6CED" w:rsidRPr="00AA6CED" w:rsidRDefault="00AA6CED" w:rsidP="00AA6CED">
      <w:pPr>
        <w:rPr>
          <w:rFonts w:cstheme="minorHAnsi"/>
          <w:sz w:val="20"/>
          <w:szCs w:val="20"/>
        </w:rPr>
      </w:pPr>
      <w:r w:rsidRPr="00AA6CED">
        <w:rPr>
          <w:rStyle w:val="Appelnotedebasdep"/>
          <w:rFonts w:cstheme="minorHAnsi"/>
          <w:sz w:val="20"/>
          <w:szCs w:val="20"/>
        </w:rPr>
        <w:footnoteRef/>
      </w:r>
      <w:r w:rsidRPr="00AA6CED">
        <w:rPr>
          <w:rFonts w:cstheme="minorHAnsi"/>
          <w:sz w:val="20"/>
          <w:szCs w:val="20"/>
        </w:rPr>
        <w:t xml:space="preserve"> </w:t>
      </w:r>
      <w:r w:rsidRPr="00AA6CED">
        <w:rPr>
          <w:rFonts w:cstheme="minorHAnsi"/>
          <w:iCs/>
          <w:sz w:val="20"/>
          <w:szCs w:val="20"/>
        </w:rPr>
        <w:t>CIRAD Centre International de Recherche Agronomique pour le Développement</w:t>
      </w:r>
    </w:p>
  </w:footnote>
  <w:footnote w:id="3">
    <w:p w14:paraId="160CDF01" w14:textId="7D068362" w:rsidR="00AA6CED" w:rsidRPr="00AA6CED" w:rsidRDefault="00AA6CED">
      <w:pPr>
        <w:pStyle w:val="Notedebasdepage"/>
        <w:rPr>
          <w:rFonts w:asciiTheme="minorHAnsi" w:hAnsiTheme="minorHAnsi" w:cstheme="minorHAnsi"/>
        </w:rPr>
      </w:pPr>
      <w:r w:rsidRPr="00AA6CED">
        <w:rPr>
          <w:rStyle w:val="Appelnotedebasdep"/>
          <w:rFonts w:asciiTheme="minorHAnsi" w:hAnsiTheme="minorHAnsi" w:cstheme="minorHAnsi"/>
        </w:rPr>
        <w:footnoteRef/>
      </w:r>
      <w:r w:rsidRPr="00AA6CED">
        <w:rPr>
          <w:rFonts w:asciiTheme="minorHAnsi" w:hAnsiTheme="minorHAnsi" w:cstheme="minorHAnsi"/>
        </w:rPr>
        <w:t xml:space="preserve"> ISRA Institut Supérieur de Recherche Agronomique</w:t>
      </w:r>
    </w:p>
  </w:footnote>
  <w:footnote w:id="4">
    <w:p w14:paraId="0C71CEC2" w14:textId="4FA414F4" w:rsidR="00AA6CED" w:rsidRPr="00AA6CED" w:rsidRDefault="00AA6CED" w:rsidP="00AA6CED">
      <w:pPr>
        <w:rPr>
          <w:rFonts w:cstheme="minorHAnsi"/>
          <w:i/>
          <w:iCs/>
          <w:sz w:val="20"/>
          <w:szCs w:val="20"/>
        </w:rPr>
      </w:pPr>
      <w:r w:rsidRPr="00AA6CED">
        <w:rPr>
          <w:rStyle w:val="Appelnotedebasdep"/>
          <w:rFonts w:eastAsia="Times New Roman" w:cstheme="minorHAnsi"/>
          <w:sz w:val="20"/>
          <w:szCs w:val="20"/>
        </w:rPr>
        <w:footnoteRef/>
      </w:r>
      <w:r w:rsidRPr="00AA6CED">
        <w:rPr>
          <w:rFonts w:cstheme="minorHAnsi"/>
          <w:i/>
          <w:iCs/>
          <w:sz w:val="20"/>
          <w:szCs w:val="20"/>
        </w:rPr>
        <w:t xml:space="preserve"> ANSD Agence Nationale de la Statistique et de la Démographie</w:t>
      </w:r>
    </w:p>
    <w:p w14:paraId="5C429E4E" w14:textId="17A768F2" w:rsidR="00AA6CED" w:rsidRDefault="00AA6CED">
      <w:pPr>
        <w:pStyle w:val="Notedebasdepage"/>
      </w:pPr>
    </w:p>
  </w:footnote>
  <w:footnote w:id="5">
    <w:p w14:paraId="3E5F3079" w14:textId="721B6735" w:rsidR="007F3A1C" w:rsidRDefault="007F3A1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F3A1C">
        <w:t>https://zenodo.org/communities/ird-istopenscience-supports/?page=1&amp;size=20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014E"/>
    <w:multiLevelType w:val="hybridMultilevel"/>
    <w:tmpl w:val="99CE0FBE"/>
    <w:lvl w:ilvl="0" w:tplc="B512F4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5798D"/>
    <w:multiLevelType w:val="hybridMultilevel"/>
    <w:tmpl w:val="D436BF40"/>
    <w:lvl w:ilvl="0" w:tplc="E5268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37EE5"/>
    <w:multiLevelType w:val="hybridMultilevel"/>
    <w:tmpl w:val="56B032CE"/>
    <w:lvl w:ilvl="0" w:tplc="B512F4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71"/>
    <w:rsid w:val="00042841"/>
    <w:rsid w:val="00080114"/>
    <w:rsid w:val="000A2709"/>
    <w:rsid w:val="000A663B"/>
    <w:rsid w:val="000D4BC0"/>
    <w:rsid w:val="00173C62"/>
    <w:rsid w:val="001920A0"/>
    <w:rsid w:val="001B66D9"/>
    <w:rsid w:val="00210993"/>
    <w:rsid w:val="002B1749"/>
    <w:rsid w:val="00393D81"/>
    <w:rsid w:val="003E1F82"/>
    <w:rsid w:val="00436FD0"/>
    <w:rsid w:val="004E4B18"/>
    <w:rsid w:val="004F398F"/>
    <w:rsid w:val="005238E5"/>
    <w:rsid w:val="005277A9"/>
    <w:rsid w:val="00540A89"/>
    <w:rsid w:val="00564FA9"/>
    <w:rsid w:val="00594011"/>
    <w:rsid w:val="005A1771"/>
    <w:rsid w:val="005A5489"/>
    <w:rsid w:val="005B3986"/>
    <w:rsid w:val="006010CA"/>
    <w:rsid w:val="00666312"/>
    <w:rsid w:val="00671786"/>
    <w:rsid w:val="006D6FA6"/>
    <w:rsid w:val="00723609"/>
    <w:rsid w:val="007560A6"/>
    <w:rsid w:val="00774778"/>
    <w:rsid w:val="007A4F60"/>
    <w:rsid w:val="007F3A1C"/>
    <w:rsid w:val="00800184"/>
    <w:rsid w:val="00806C06"/>
    <w:rsid w:val="00887A6D"/>
    <w:rsid w:val="008D776B"/>
    <w:rsid w:val="008E551B"/>
    <w:rsid w:val="008E5BDE"/>
    <w:rsid w:val="00903757"/>
    <w:rsid w:val="00915808"/>
    <w:rsid w:val="00922EC5"/>
    <w:rsid w:val="00931035"/>
    <w:rsid w:val="00974E51"/>
    <w:rsid w:val="009912D1"/>
    <w:rsid w:val="009A2D9D"/>
    <w:rsid w:val="009A6463"/>
    <w:rsid w:val="009B0496"/>
    <w:rsid w:val="00A46164"/>
    <w:rsid w:val="00AA6CED"/>
    <w:rsid w:val="00AE10F7"/>
    <w:rsid w:val="00B47C84"/>
    <w:rsid w:val="00C27D4C"/>
    <w:rsid w:val="00C97A8B"/>
    <w:rsid w:val="00CC1117"/>
    <w:rsid w:val="00CD62AE"/>
    <w:rsid w:val="00D117D7"/>
    <w:rsid w:val="00D130DE"/>
    <w:rsid w:val="00D3750B"/>
    <w:rsid w:val="00D75414"/>
    <w:rsid w:val="00DE1E03"/>
    <w:rsid w:val="00DE4EE6"/>
    <w:rsid w:val="00E2702D"/>
    <w:rsid w:val="00EB42B8"/>
    <w:rsid w:val="00F546B4"/>
    <w:rsid w:val="00F60A54"/>
    <w:rsid w:val="00F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7711"/>
  <w15:chartTrackingRefBased/>
  <w15:docId w15:val="{4A8271A1-3F55-EE49-BC20-3D150E71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11"/>
    <w:pPr>
      <w:jc w:val="both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5A1771"/>
  </w:style>
  <w:style w:type="paragraph" w:styleId="Notedebasdepage">
    <w:name w:val="footnote text"/>
    <w:basedOn w:val="Normal"/>
    <w:link w:val="NotedebasdepageCar"/>
    <w:uiPriority w:val="99"/>
    <w:unhideWhenUsed/>
    <w:rsid w:val="005A5489"/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548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5A5489"/>
    <w:rPr>
      <w:vertAlign w:val="superscript"/>
    </w:rPr>
  </w:style>
  <w:style w:type="character" w:customStyle="1" w:styleId="author-a-z73zz73zz66zxz80z0z76zn6j6z76zz122zwz87zs">
    <w:name w:val="author-a-z73zz73zz66zxz80z0z76zn6j6z76zz122zwz87zs"/>
    <w:basedOn w:val="Policepardfaut"/>
    <w:rsid w:val="005A5489"/>
  </w:style>
  <w:style w:type="character" w:styleId="Lienhypertexte">
    <w:name w:val="Hyperlink"/>
    <w:basedOn w:val="Policepardfaut"/>
    <w:uiPriority w:val="99"/>
    <w:unhideWhenUsed/>
    <w:rsid w:val="006010CA"/>
    <w:rPr>
      <w:color w:val="0000FF"/>
      <w:u w:val="single"/>
    </w:rPr>
  </w:style>
  <w:style w:type="paragraph" w:styleId="Rvision">
    <w:name w:val="Revision"/>
    <w:hidden/>
    <w:uiPriority w:val="99"/>
    <w:semiHidden/>
    <w:rsid w:val="00210993"/>
  </w:style>
  <w:style w:type="character" w:styleId="Marquedecommentaire">
    <w:name w:val="annotation reference"/>
    <w:basedOn w:val="Policepardfaut"/>
    <w:uiPriority w:val="99"/>
    <w:semiHidden/>
    <w:unhideWhenUsed/>
    <w:rsid w:val="002109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09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09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09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099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31035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E2702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A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A89"/>
    <w:rPr>
      <w:rFonts w:ascii="Segoe UI" w:hAnsi="Segoe UI" w:cs="Segoe UI"/>
      <w:sz w:val="18"/>
      <w:szCs w:val="1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27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1084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272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809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905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064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ije/dyu0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ped.info/wikiObsSN/?AcCu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F507B8-DD23-4369-8DC7-DB819C1A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Delaunay</dc:creator>
  <cp:keywords/>
  <dc:description/>
  <cp:lastModifiedBy>Pascal AVENTURIER</cp:lastModifiedBy>
  <cp:revision>2</cp:revision>
  <dcterms:created xsi:type="dcterms:W3CDTF">2022-03-25T11:59:00Z</dcterms:created>
  <dcterms:modified xsi:type="dcterms:W3CDTF">2022-03-25T11:59:00Z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id="8vNBY1VH"/&gt;&lt;style id="http://www.zotero.org/styles/population" hasBibliography="1" bibliographyStyleHasBeenSet="0"/&gt;&lt;prefs&gt;&lt;pref name="fieldType" value="Field"/&gt;&lt;pref name="automaticJournalAbbr</vt:lpwstr>
  </property>
  <property fmtid="{D5CDD505-2E9C-101B-9397-08002B2CF9AE}" pid="3" name="ZOTERO_PREF_2">
    <vt:lpwstr>eviations" value="true"/&gt;&lt;/prefs&gt;&lt;/data&gt;</vt:lpwstr>
  </property>
</Properties>
</file>